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65F13" w14:textId="04811543" w:rsidR="00FF4F5A" w:rsidRPr="005A223B" w:rsidRDefault="00F818C2" w:rsidP="007F2C50">
      <w:pPr>
        <w:pStyle w:val="berschrift3"/>
        <w:jc w:val="right"/>
        <w:rPr>
          <w:rFonts w:ascii="Arial" w:hAnsi="Arial" w:cs="Arial"/>
          <w:b/>
          <w:bCs/>
          <w:color w:val="auto"/>
          <w:sz w:val="28"/>
          <w:szCs w:val="28"/>
        </w:rPr>
      </w:pPr>
      <w:r w:rsidRPr="005A223B">
        <w:rPr>
          <w:rFonts w:ascii="Arial" w:hAnsi="Arial" w:cs="Arial"/>
          <w:b/>
          <w:bCs/>
          <w:color w:val="auto"/>
          <w:sz w:val="28"/>
          <w:szCs w:val="28"/>
        </w:rPr>
        <w:t>PRESSE</w:t>
      </w:r>
      <w:r w:rsidR="00FF4F5A" w:rsidRPr="005A223B">
        <w:rPr>
          <w:rFonts w:ascii="Arial" w:hAnsi="Arial" w:cs="Arial"/>
          <w:b/>
          <w:bCs/>
          <w:color w:val="auto"/>
          <w:sz w:val="28"/>
          <w:szCs w:val="28"/>
        </w:rPr>
        <w:t>INFORMATION</w:t>
      </w:r>
      <w:r w:rsidR="004537FC" w:rsidRPr="005A223B">
        <w:rPr>
          <w:rFonts w:ascii="Arial" w:hAnsi="Arial" w:cs="Arial"/>
          <w:b/>
          <w:bCs/>
          <w:color w:val="auto"/>
          <w:sz w:val="28"/>
          <w:szCs w:val="28"/>
        </w:rPr>
        <w:t xml:space="preserve"> </w:t>
      </w:r>
      <w:r w:rsidR="0070083A" w:rsidRPr="005A223B">
        <w:rPr>
          <w:rFonts w:ascii="Arial" w:hAnsi="Arial" w:cs="Arial"/>
          <w:b/>
          <w:bCs/>
          <w:color w:val="auto"/>
          <w:sz w:val="28"/>
          <w:szCs w:val="28"/>
        </w:rPr>
        <w:t>1</w:t>
      </w:r>
      <w:r w:rsidR="00F627EE" w:rsidRPr="005A223B">
        <w:rPr>
          <w:rFonts w:ascii="Arial" w:hAnsi="Arial" w:cs="Arial"/>
          <w:b/>
          <w:bCs/>
          <w:color w:val="auto"/>
          <w:sz w:val="28"/>
          <w:szCs w:val="28"/>
        </w:rPr>
        <w:t>2</w:t>
      </w:r>
      <w:r w:rsidR="004537FC" w:rsidRPr="005A223B">
        <w:rPr>
          <w:rFonts w:ascii="Arial" w:hAnsi="Arial" w:cs="Arial"/>
          <w:b/>
          <w:bCs/>
          <w:color w:val="auto"/>
          <w:sz w:val="28"/>
          <w:szCs w:val="28"/>
        </w:rPr>
        <w:t>/202</w:t>
      </w:r>
      <w:r w:rsidR="0070083A" w:rsidRPr="005A223B">
        <w:rPr>
          <w:rFonts w:ascii="Arial" w:hAnsi="Arial" w:cs="Arial"/>
          <w:b/>
          <w:bCs/>
          <w:color w:val="auto"/>
          <w:sz w:val="28"/>
          <w:szCs w:val="28"/>
        </w:rPr>
        <w:t>6</w:t>
      </w:r>
    </w:p>
    <w:p w14:paraId="611DF3E3" w14:textId="77777777" w:rsidR="00133814" w:rsidRPr="005A223B" w:rsidRDefault="00133814" w:rsidP="001717EA">
      <w:pPr>
        <w:pStyle w:val="PMDatum"/>
        <w:framePr w:w="0" w:hRule="auto" w:wrap="auto" w:vAnchor="margin" w:hAnchor="text" w:xAlign="left" w:yAlign="inline"/>
        <w:spacing w:after="120" w:line="240" w:lineRule="auto"/>
        <w:ind w:right="-68"/>
      </w:pPr>
    </w:p>
    <w:p w14:paraId="7364A442" w14:textId="7C50452D" w:rsidR="00CC7C57" w:rsidRPr="005A223B" w:rsidRDefault="008A4883" w:rsidP="00CC7C57">
      <w:pPr>
        <w:jc w:val="right"/>
      </w:pPr>
      <w:r w:rsidRPr="005A223B">
        <w:t>Hannover</w:t>
      </w:r>
      <w:r w:rsidR="005C0CAD" w:rsidRPr="005A223B">
        <w:t>,</w:t>
      </w:r>
      <w:r w:rsidR="00DE4F61" w:rsidRPr="005A223B">
        <w:t xml:space="preserve"> </w:t>
      </w:r>
      <w:r w:rsidR="00DD28E1">
        <w:t>22</w:t>
      </w:r>
      <w:r w:rsidR="005A223B">
        <w:t>.09.2026</w:t>
      </w:r>
    </w:p>
    <w:p w14:paraId="121869AF" w14:textId="77777777" w:rsidR="00CC7C57" w:rsidRDefault="00CC7C57" w:rsidP="00133814"/>
    <w:p w14:paraId="33F9F540" w14:textId="72672BD1" w:rsidR="00133814" w:rsidRPr="00DD28E1" w:rsidRDefault="00F627EE" w:rsidP="009D1304">
      <w:pPr>
        <w:spacing w:line="240" w:lineRule="auto"/>
        <w:rPr>
          <w:rFonts w:cs="Arial"/>
          <w:b/>
          <w:sz w:val="28"/>
          <w:szCs w:val="28"/>
        </w:rPr>
      </w:pPr>
      <w:r w:rsidRPr="005A223B">
        <w:rPr>
          <w:rFonts w:cs="Arial"/>
          <w:b/>
          <w:color w:val="000000" w:themeColor="text1"/>
          <w:sz w:val="28"/>
          <w:szCs w:val="28"/>
        </w:rPr>
        <w:t>Kalksa</w:t>
      </w:r>
      <w:r w:rsidRPr="00DD28E1">
        <w:rPr>
          <w:rFonts w:cs="Arial"/>
          <w:b/>
          <w:sz w:val="28"/>
          <w:szCs w:val="28"/>
        </w:rPr>
        <w:t xml:space="preserve">ndstein </w:t>
      </w:r>
      <w:r w:rsidR="009D1304" w:rsidRPr="00DD28E1">
        <w:rPr>
          <w:rFonts w:cs="Arial"/>
          <w:b/>
          <w:sz w:val="28"/>
          <w:szCs w:val="28"/>
        </w:rPr>
        <w:t>erneut</w:t>
      </w:r>
      <w:r w:rsidRPr="00DD28E1">
        <w:rPr>
          <w:rFonts w:cs="Arial"/>
          <w:b/>
          <w:sz w:val="28"/>
          <w:szCs w:val="28"/>
        </w:rPr>
        <w:t xml:space="preserve"> Marktführer im mehrgeschossigen Wohnungsbau</w:t>
      </w:r>
    </w:p>
    <w:p w14:paraId="329D8FDE" w14:textId="77777777" w:rsidR="00F627EE" w:rsidRPr="00DD28E1" w:rsidRDefault="00F627EE" w:rsidP="00133814">
      <w:pPr>
        <w:rPr>
          <w:rFonts w:cs="Arial"/>
          <w:sz w:val="18"/>
          <w:szCs w:val="18"/>
        </w:rPr>
      </w:pPr>
    </w:p>
    <w:p w14:paraId="6CA4BAD7" w14:textId="68ADE57F" w:rsidR="005B12DC" w:rsidRPr="00DD28E1" w:rsidRDefault="005B12DC" w:rsidP="00133814">
      <w:pPr>
        <w:overflowPunct/>
        <w:autoSpaceDE/>
        <w:autoSpaceDN/>
        <w:adjustRightInd/>
        <w:jc w:val="both"/>
        <w:textAlignment w:val="auto"/>
        <w:rPr>
          <w:b/>
          <w:szCs w:val="22"/>
        </w:rPr>
      </w:pPr>
      <w:r w:rsidRPr="00DD28E1">
        <w:rPr>
          <w:b/>
          <w:szCs w:val="22"/>
        </w:rPr>
        <w:t>Nach den aktuellen Zahlen des Statistischen Bundesamtes (Destatis) war</w:t>
      </w:r>
      <w:r w:rsidR="00F627EE" w:rsidRPr="00DD28E1">
        <w:rPr>
          <w:b/>
          <w:szCs w:val="22"/>
        </w:rPr>
        <w:t xml:space="preserve"> </w:t>
      </w:r>
      <w:r w:rsidRPr="00DD28E1">
        <w:rPr>
          <w:b/>
          <w:szCs w:val="22"/>
        </w:rPr>
        <w:t xml:space="preserve">Kalksandstein </w:t>
      </w:r>
      <w:r w:rsidR="00F627EE" w:rsidRPr="00DD28E1">
        <w:rPr>
          <w:b/>
          <w:szCs w:val="22"/>
        </w:rPr>
        <w:t>auch 2025 der meistverwendete Baustoff im mehrgeschossigen Wohnungsbau.</w:t>
      </w:r>
      <w:r w:rsidRPr="00DD28E1">
        <w:rPr>
          <w:b/>
          <w:szCs w:val="22"/>
        </w:rPr>
        <w:t xml:space="preserve"> Von 10.009 fertiggestellten Wohngebäuden mit mehr als drei Wohneinheiten wurden rund 32 Prozent aus Kalksandstein gebaut. Somit lag der Baustoff auch 2025 deutlich vor Stahlbeton und Ziegel. Betrachtet man das Volumen, also den Rauminhalt, sichert Kalksandstein auch das dreizehnte Jahr in Folge seinen hohen Marktanteil von rund 36 Prozent.</w:t>
      </w:r>
    </w:p>
    <w:p w14:paraId="5DE07416" w14:textId="77777777" w:rsidR="005B12DC" w:rsidRPr="000A1C66" w:rsidRDefault="005B12DC" w:rsidP="00133814">
      <w:pPr>
        <w:overflowPunct/>
        <w:autoSpaceDE/>
        <w:autoSpaceDN/>
        <w:adjustRightInd/>
        <w:jc w:val="both"/>
        <w:textAlignment w:val="auto"/>
        <w:rPr>
          <w:bCs/>
          <w:szCs w:val="22"/>
        </w:rPr>
      </w:pPr>
    </w:p>
    <w:p w14:paraId="6F7F73EC" w14:textId="3939D44F" w:rsidR="00DD28E1" w:rsidRPr="00DD28E1" w:rsidRDefault="00DD28E1" w:rsidP="005B12DC">
      <w:pPr>
        <w:ind w:right="-70"/>
        <w:jc w:val="both"/>
        <w:rPr>
          <w:bCs/>
          <w:szCs w:val="22"/>
        </w:rPr>
      </w:pPr>
      <w:r w:rsidRPr="00DD28E1">
        <w:rPr>
          <w:bCs/>
          <w:szCs w:val="22"/>
        </w:rPr>
        <w:t>Kalksandstein bleibt damit ein zentraler Baustoff im mehrgeschossigen Wohnungsbau. Seine hohe Tragfähigkeit ermöglicht schlanke Wandkonstruktionen und damit eine flächeneffiziente Planung.</w:t>
      </w:r>
      <w:r>
        <w:rPr>
          <w:bCs/>
          <w:szCs w:val="22"/>
        </w:rPr>
        <w:t xml:space="preserve"> </w:t>
      </w:r>
      <w:r w:rsidRPr="00DD28E1">
        <w:rPr>
          <w:bCs/>
          <w:szCs w:val="22"/>
        </w:rPr>
        <w:t xml:space="preserve">Mittel- und Großformate sowie vorkonfektionierte Bausysteme unterstützen rationelle und standardisierte Bauabläufe – ein Vorteil, der angesichts hoher Baukosten weiter an Bedeutung </w:t>
      </w:r>
    </w:p>
    <w:p w14:paraId="51C57AB1" w14:textId="77777777" w:rsidR="00DD28E1" w:rsidRPr="00DD28E1" w:rsidRDefault="00DD28E1" w:rsidP="005B12DC">
      <w:pPr>
        <w:ind w:right="-70"/>
        <w:jc w:val="both"/>
        <w:rPr>
          <w:szCs w:val="22"/>
        </w:rPr>
      </w:pPr>
    </w:p>
    <w:p w14:paraId="793AB01C" w14:textId="313B7A09" w:rsidR="005B12DC" w:rsidRPr="00DD28E1" w:rsidRDefault="005B12DC" w:rsidP="005B12DC">
      <w:pPr>
        <w:ind w:right="-70"/>
        <w:jc w:val="both"/>
        <w:rPr>
          <w:szCs w:val="22"/>
        </w:rPr>
      </w:pPr>
      <w:r w:rsidRPr="00DD28E1">
        <w:t xml:space="preserve">Darüber hinaus zahlt sich die Bauweise von Kalksandsteingebäuden durch eine lange Lebensdauer, niedrige Unterhaltskosten und den hohen Schall-, Wärme- und Brandschutz aus. Mittel- und Großformate aus Kalksandstein sowie – speziell im modularen Bauen – fertig zugeschnittene und vorkonfektionierte Wandbausätze, die kostenschonende Standardisierung mit einem Höchstmaß an individueller Gestaltungsfreiheit kombinieren, sind beim mehrgeschossigen Wohnungsbau besonders wirtschaftlich und zeitsparend. </w:t>
      </w:r>
    </w:p>
    <w:p w14:paraId="1786BCBA" w14:textId="77777777" w:rsidR="00F627EE" w:rsidRPr="00DD28E1" w:rsidRDefault="00F627EE" w:rsidP="00F627EE">
      <w:pPr>
        <w:overflowPunct/>
        <w:autoSpaceDE/>
        <w:autoSpaceDN/>
        <w:adjustRightInd/>
        <w:jc w:val="both"/>
        <w:textAlignment w:val="auto"/>
        <w:rPr>
          <w:rFonts w:cs="Arial"/>
          <w:bCs/>
          <w:szCs w:val="22"/>
        </w:rPr>
      </w:pPr>
    </w:p>
    <w:p w14:paraId="2702FAB2" w14:textId="77777777" w:rsidR="00F627EE" w:rsidRPr="00DD28E1" w:rsidRDefault="00F627EE" w:rsidP="005A223B">
      <w:pPr>
        <w:overflowPunct/>
        <w:autoSpaceDE/>
        <w:autoSpaceDN/>
        <w:adjustRightInd/>
        <w:spacing w:line="240" w:lineRule="auto"/>
        <w:jc w:val="both"/>
        <w:textAlignment w:val="auto"/>
        <w:rPr>
          <w:rFonts w:cs="Arial"/>
          <w:b/>
          <w:szCs w:val="22"/>
        </w:rPr>
      </w:pPr>
      <w:r w:rsidRPr="00DD28E1">
        <w:rPr>
          <w:rFonts w:cs="Arial"/>
          <w:b/>
          <w:szCs w:val="22"/>
        </w:rPr>
        <w:t>Marktführerschaft in einem deutlich schrumpfenden Markt</w:t>
      </w:r>
    </w:p>
    <w:p w14:paraId="38585150" w14:textId="77777777" w:rsidR="00F627EE" w:rsidRPr="00DD28E1" w:rsidRDefault="00F627EE" w:rsidP="00B52D81">
      <w:pPr>
        <w:overflowPunct/>
        <w:autoSpaceDE/>
        <w:autoSpaceDN/>
        <w:adjustRightInd/>
        <w:spacing w:line="240" w:lineRule="auto"/>
        <w:jc w:val="both"/>
        <w:textAlignment w:val="auto"/>
        <w:rPr>
          <w:rFonts w:cs="Arial"/>
          <w:bCs/>
          <w:szCs w:val="22"/>
        </w:rPr>
      </w:pPr>
    </w:p>
    <w:p w14:paraId="2F342AF4" w14:textId="58C9AB22" w:rsidR="00F627EE" w:rsidRPr="00DD28E1" w:rsidRDefault="00F627EE" w:rsidP="00F627EE">
      <w:pPr>
        <w:overflowPunct/>
        <w:autoSpaceDE/>
        <w:autoSpaceDN/>
        <w:adjustRightInd/>
        <w:jc w:val="both"/>
        <w:textAlignment w:val="auto"/>
        <w:rPr>
          <w:rFonts w:cs="Arial"/>
          <w:bCs/>
          <w:szCs w:val="22"/>
        </w:rPr>
      </w:pPr>
      <w:r w:rsidRPr="00DD28E1">
        <w:rPr>
          <w:rFonts w:cs="Arial"/>
          <w:bCs/>
          <w:szCs w:val="22"/>
        </w:rPr>
        <w:t xml:space="preserve">Die Spitzenposition </w:t>
      </w:r>
      <w:r w:rsidR="005B12DC" w:rsidRPr="00DD28E1">
        <w:rPr>
          <w:rFonts w:cs="Arial"/>
          <w:bCs/>
          <w:szCs w:val="22"/>
        </w:rPr>
        <w:t xml:space="preserve">von Kalksandstein </w:t>
      </w:r>
      <w:r w:rsidRPr="00DD28E1">
        <w:rPr>
          <w:rFonts w:cs="Arial"/>
          <w:bCs/>
          <w:szCs w:val="22"/>
        </w:rPr>
        <w:t xml:space="preserve">kann jedoch nicht darüber hinwegtäuschen, dass der mehrgeschossige Wohnungsbau insgesamt weiter massiv an Volumen verliert. </w:t>
      </w:r>
    </w:p>
    <w:p w14:paraId="7F6091A7" w14:textId="77777777" w:rsidR="00F627EE" w:rsidRPr="00DD28E1" w:rsidRDefault="00F627EE" w:rsidP="00F627EE">
      <w:pPr>
        <w:overflowPunct/>
        <w:autoSpaceDE/>
        <w:autoSpaceDN/>
        <w:adjustRightInd/>
        <w:jc w:val="both"/>
        <w:textAlignment w:val="auto"/>
        <w:rPr>
          <w:rFonts w:cs="Arial"/>
          <w:bCs/>
          <w:szCs w:val="22"/>
        </w:rPr>
      </w:pPr>
    </w:p>
    <w:p w14:paraId="36C0AAA8" w14:textId="77777777" w:rsidR="00F627EE" w:rsidRPr="00DD28E1" w:rsidRDefault="00F627EE" w:rsidP="00F627EE">
      <w:pPr>
        <w:overflowPunct/>
        <w:autoSpaceDE/>
        <w:autoSpaceDN/>
        <w:adjustRightInd/>
        <w:jc w:val="both"/>
        <w:textAlignment w:val="auto"/>
        <w:rPr>
          <w:rFonts w:cs="Arial"/>
          <w:bCs/>
          <w:szCs w:val="22"/>
        </w:rPr>
      </w:pPr>
      <w:r w:rsidRPr="00DD28E1">
        <w:rPr>
          <w:rFonts w:cs="Arial"/>
          <w:bCs/>
          <w:szCs w:val="22"/>
        </w:rPr>
        <w:t>Bis 2023 bewegte sich die Zahl der jährlich fertiggestellten Wohngebäude mit drei oder mehr Wohnungen relativ stabil bei knapp 15.000. Seitdem ist der Markt deutlich eingebrochen: Von 14.873 Gebäuden im Jahr 2023 sank die Zahl über 12.663 im Jahr 2024 auf nur noch 10.009 im vergangenen Jahr. Innerhalb von zwei Jahren entspricht das einem Rückgang von knapp 33 Prozent. Auch der umbaute Raum verringerte sich im gleichen Zeitraum um rund 30 Prozent.</w:t>
      </w:r>
    </w:p>
    <w:p w14:paraId="185FB398" w14:textId="77777777" w:rsidR="00F627EE" w:rsidRPr="00DD28E1" w:rsidRDefault="00F627EE" w:rsidP="00F627EE">
      <w:pPr>
        <w:overflowPunct/>
        <w:autoSpaceDE/>
        <w:autoSpaceDN/>
        <w:adjustRightInd/>
        <w:jc w:val="both"/>
        <w:textAlignment w:val="auto"/>
        <w:rPr>
          <w:rFonts w:cs="Arial"/>
          <w:bCs/>
          <w:szCs w:val="22"/>
        </w:rPr>
      </w:pPr>
    </w:p>
    <w:p w14:paraId="2A79896A" w14:textId="0EB8519A" w:rsidR="00F627EE" w:rsidRPr="00DD28E1" w:rsidRDefault="00F627EE" w:rsidP="00F627EE">
      <w:pPr>
        <w:overflowPunct/>
        <w:autoSpaceDE/>
        <w:autoSpaceDN/>
        <w:adjustRightInd/>
        <w:jc w:val="both"/>
        <w:textAlignment w:val="auto"/>
        <w:rPr>
          <w:rFonts w:cs="Arial"/>
          <w:bCs/>
          <w:szCs w:val="22"/>
        </w:rPr>
      </w:pPr>
      <w:r w:rsidRPr="00DD28E1">
        <w:rPr>
          <w:rFonts w:cs="Arial"/>
          <w:bCs/>
          <w:szCs w:val="22"/>
        </w:rPr>
        <w:lastRenderedPageBreak/>
        <w:t xml:space="preserve">Auch die Kalksandsteinindustrie kann sich </w:t>
      </w:r>
      <w:r w:rsidR="00D44D7A" w:rsidRPr="00DD28E1">
        <w:rPr>
          <w:rFonts w:cs="Arial"/>
          <w:bCs/>
          <w:szCs w:val="22"/>
        </w:rPr>
        <w:t xml:space="preserve">von </w:t>
      </w:r>
      <w:r w:rsidRPr="00DD28E1">
        <w:rPr>
          <w:rFonts w:cs="Arial"/>
          <w:bCs/>
          <w:szCs w:val="22"/>
        </w:rPr>
        <w:t xml:space="preserve">dieser Entwicklung nicht </w:t>
      </w:r>
      <w:r w:rsidR="00D44D7A" w:rsidRPr="00DD28E1">
        <w:rPr>
          <w:rFonts w:cs="Arial"/>
          <w:bCs/>
          <w:szCs w:val="22"/>
        </w:rPr>
        <w:t>abkoppel</w:t>
      </w:r>
      <w:r w:rsidRPr="00DD28E1">
        <w:rPr>
          <w:rFonts w:cs="Arial"/>
          <w:bCs/>
          <w:szCs w:val="22"/>
        </w:rPr>
        <w:t>n. Die Zahl der mit Kalksandstein fertiggestellten Gebäude sank von 4.236 auf 3.176, der Marktanteil von 33,5 auf 31,7 Prozent. Beim umbauten Raum ging der Anteil von 37,5 auf 35,5 Prozent zurück.</w:t>
      </w:r>
    </w:p>
    <w:p w14:paraId="13996E05" w14:textId="77777777" w:rsidR="00F627EE" w:rsidRPr="00DD28E1" w:rsidRDefault="00F627EE" w:rsidP="00F627EE">
      <w:pPr>
        <w:overflowPunct/>
        <w:autoSpaceDE/>
        <w:autoSpaceDN/>
        <w:adjustRightInd/>
        <w:jc w:val="both"/>
        <w:textAlignment w:val="auto"/>
        <w:rPr>
          <w:rFonts w:cs="Arial"/>
          <w:bCs/>
          <w:szCs w:val="22"/>
        </w:rPr>
      </w:pPr>
    </w:p>
    <w:p w14:paraId="001E6660" w14:textId="4BB7184F" w:rsidR="00F627EE" w:rsidRPr="00DD28E1" w:rsidRDefault="00F627EE" w:rsidP="00F627EE">
      <w:pPr>
        <w:overflowPunct/>
        <w:autoSpaceDE/>
        <w:autoSpaceDN/>
        <w:adjustRightInd/>
        <w:jc w:val="both"/>
        <w:textAlignment w:val="auto"/>
        <w:rPr>
          <w:rFonts w:cs="Arial"/>
          <w:bCs/>
          <w:szCs w:val="22"/>
        </w:rPr>
      </w:pPr>
      <w:r w:rsidRPr="00DD28E1">
        <w:rPr>
          <w:rFonts w:cs="Arial"/>
          <w:bCs/>
          <w:szCs w:val="22"/>
        </w:rPr>
        <w:t xml:space="preserve">„Dass Kalksandstein trotz dieser schwierigen Marktlage erneut die führende Position im mehrgeschossigen Wohnungsbau erreicht, zeigt das Vertrauen von Bauherren und Planern in unsere Bauweise. Für unsere Unternehmen ist aber nicht der Marktanteil das zentrale Problem, sondern die Größe des Marktes. </w:t>
      </w:r>
      <w:r w:rsidR="001C106D" w:rsidRPr="00DD28E1">
        <w:rPr>
          <w:rFonts w:cs="Arial"/>
          <w:bCs/>
          <w:szCs w:val="22"/>
        </w:rPr>
        <w:t>Wenn innerhalb eines Jahres gut ein Fünftel und innerhalb von zwei Jahren fast ein Drittel des Marktes wegfällt, ist das ein mehr als deutliches Warnsignal</w:t>
      </w:r>
      <w:r w:rsidRPr="00DD28E1">
        <w:rPr>
          <w:rFonts w:cs="Arial"/>
          <w:bCs/>
          <w:szCs w:val="22"/>
        </w:rPr>
        <w:t>“, erklärt Frederic Dörlitz, Vorstandsvorsitzender des Bundesverbandes Kalksandsteinindustrie e.V.</w:t>
      </w:r>
    </w:p>
    <w:p w14:paraId="294A18F7" w14:textId="77777777" w:rsidR="00F627EE" w:rsidRPr="00DD28E1" w:rsidRDefault="00F627EE" w:rsidP="00F627EE">
      <w:pPr>
        <w:overflowPunct/>
        <w:autoSpaceDE/>
        <w:autoSpaceDN/>
        <w:adjustRightInd/>
        <w:jc w:val="both"/>
        <w:textAlignment w:val="auto"/>
        <w:rPr>
          <w:rFonts w:cs="Arial"/>
          <w:bCs/>
          <w:szCs w:val="22"/>
        </w:rPr>
      </w:pPr>
    </w:p>
    <w:p w14:paraId="1AAC7607" w14:textId="77777777" w:rsidR="00F627EE" w:rsidRPr="00DD28E1" w:rsidRDefault="00F627EE" w:rsidP="005A223B">
      <w:pPr>
        <w:overflowPunct/>
        <w:autoSpaceDE/>
        <w:autoSpaceDN/>
        <w:adjustRightInd/>
        <w:spacing w:line="240" w:lineRule="auto"/>
        <w:jc w:val="both"/>
        <w:textAlignment w:val="auto"/>
        <w:rPr>
          <w:rFonts w:cs="Arial"/>
          <w:b/>
          <w:szCs w:val="22"/>
        </w:rPr>
      </w:pPr>
      <w:r w:rsidRPr="00DD28E1">
        <w:rPr>
          <w:rFonts w:cs="Arial"/>
          <w:b/>
          <w:szCs w:val="22"/>
        </w:rPr>
        <w:t>Mehrfamilienhausbau muss wieder wirtschaftlicher werden</w:t>
      </w:r>
    </w:p>
    <w:p w14:paraId="6538B88B" w14:textId="77777777" w:rsidR="00F627EE" w:rsidRPr="00DD28E1" w:rsidRDefault="00F627EE" w:rsidP="00B52D81">
      <w:pPr>
        <w:overflowPunct/>
        <w:autoSpaceDE/>
        <w:autoSpaceDN/>
        <w:adjustRightInd/>
        <w:spacing w:line="240" w:lineRule="auto"/>
        <w:jc w:val="both"/>
        <w:textAlignment w:val="auto"/>
        <w:rPr>
          <w:rFonts w:cs="Arial"/>
          <w:bCs/>
          <w:szCs w:val="22"/>
        </w:rPr>
      </w:pPr>
    </w:p>
    <w:p w14:paraId="6B48CF52" w14:textId="77777777" w:rsidR="00B52D81" w:rsidRPr="00DD28E1" w:rsidRDefault="00F627EE" w:rsidP="00F627EE">
      <w:pPr>
        <w:overflowPunct/>
        <w:autoSpaceDE/>
        <w:autoSpaceDN/>
        <w:adjustRightInd/>
        <w:jc w:val="both"/>
        <w:textAlignment w:val="auto"/>
        <w:rPr>
          <w:rFonts w:cs="Arial"/>
          <w:bCs/>
          <w:szCs w:val="22"/>
        </w:rPr>
      </w:pPr>
      <w:r w:rsidRPr="00DD28E1">
        <w:rPr>
          <w:rFonts w:cs="Arial"/>
          <w:bCs/>
          <w:szCs w:val="22"/>
        </w:rPr>
        <w:t>Für den Bundesverband Kalksandsteinindustrie zeigen die Zahlen deshalb vor allem den weiterhin dringenden Handlungsbedarf beim Wohnungsbau. Entscheidend sei, Projekte wieder wirtschaftlich realisierbar zu machen. Dazu gehören niedrigere Baukosten, einfachere Verfahren und Standards sowie verlässliche Rahmenbedingungen für Investoren und Bauherren.</w:t>
      </w:r>
      <w:r w:rsidR="005B12DC" w:rsidRPr="00DD28E1">
        <w:rPr>
          <w:rFonts w:cs="Arial"/>
          <w:bCs/>
          <w:szCs w:val="22"/>
        </w:rPr>
        <w:t xml:space="preserve"> </w:t>
      </w:r>
    </w:p>
    <w:p w14:paraId="21EB3163" w14:textId="77777777" w:rsidR="00B52D81" w:rsidRPr="00DD28E1" w:rsidRDefault="00B52D81" w:rsidP="00F627EE">
      <w:pPr>
        <w:overflowPunct/>
        <w:autoSpaceDE/>
        <w:autoSpaceDN/>
        <w:adjustRightInd/>
        <w:jc w:val="both"/>
        <w:textAlignment w:val="auto"/>
        <w:rPr>
          <w:rFonts w:cs="Arial"/>
          <w:bCs/>
          <w:szCs w:val="22"/>
        </w:rPr>
      </w:pPr>
    </w:p>
    <w:p w14:paraId="11CFAAEB" w14:textId="77777777" w:rsidR="005A223B" w:rsidRDefault="00F627EE" w:rsidP="00F627EE">
      <w:pPr>
        <w:overflowPunct/>
        <w:autoSpaceDE/>
        <w:autoSpaceDN/>
        <w:adjustRightInd/>
        <w:jc w:val="both"/>
        <w:textAlignment w:val="auto"/>
        <w:rPr>
          <w:rFonts w:cs="Arial"/>
          <w:bCs/>
          <w:szCs w:val="22"/>
        </w:rPr>
      </w:pPr>
      <w:r w:rsidRPr="00DD28E1">
        <w:rPr>
          <w:rFonts w:cs="Arial"/>
          <w:bCs/>
          <w:szCs w:val="22"/>
        </w:rPr>
        <w:t xml:space="preserve">„Deutschland braucht zusätzlichen Wohnraum in der Breite </w:t>
      </w:r>
      <w:r w:rsidR="005B12DC" w:rsidRPr="00DD28E1">
        <w:rPr>
          <w:rFonts w:cs="Arial"/>
          <w:bCs/>
          <w:szCs w:val="22"/>
        </w:rPr>
        <w:t>-</w:t>
      </w:r>
      <w:r w:rsidRPr="00DD28E1">
        <w:rPr>
          <w:rFonts w:cs="Arial"/>
          <w:bCs/>
          <w:szCs w:val="22"/>
        </w:rPr>
        <w:t xml:space="preserve"> öffentlich gefördert, genossenschaftlich, kommunal, privat und freifinanziert. Förderung kann hohe Baukosten abfedern, sie kann das strukturelle Kostenproblem aber nicht lösen. Wir müssen deshalb stärker an den Ursachen ansetzen: bei Standards, Verfahren, Planungssicherheit und wirtschaftlichen Bauweisen“, betont Roland Meißner, Geschäftsführer des Bundesverban</w:t>
      </w:r>
      <w:r w:rsidRPr="00F627EE">
        <w:rPr>
          <w:rFonts w:cs="Arial"/>
          <w:bCs/>
          <w:szCs w:val="22"/>
        </w:rPr>
        <w:t>ds Kalksandsteinindustrie e.V.</w:t>
      </w:r>
      <w:r w:rsidR="005B12DC">
        <w:rPr>
          <w:rFonts w:cs="Arial"/>
          <w:bCs/>
          <w:szCs w:val="22"/>
        </w:rPr>
        <w:t xml:space="preserve"> </w:t>
      </w:r>
    </w:p>
    <w:p w14:paraId="3AFC9136" w14:textId="77777777" w:rsidR="005A223B" w:rsidRDefault="005A223B" w:rsidP="00F627EE">
      <w:pPr>
        <w:overflowPunct/>
        <w:autoSpaceDE/>
        <w:autoSpaceDN/>
        <w:adjustRightInd/>
        <w:jc w:val="both"/>
        <w:textAlignment w:val="auto"/>
        <w:rPr>
          <w:rFonts w:cs="Arial"/>
          <w:bCs/>
          <w:szCs w:val="22"/>
        </w:rPr>
      </w:pPr>
    </w:p>
    <w:p w14:paraId="7F615AF4" w14:textId="065B9B2A" w:rsidR="00F627EE" w:rsidRDefault="00F627EE" w:rsidP="00F627EE">
      <w:pPr>
        <w:overflowPunct/>
        <w:autoSpaceDE/>
        <w:autoSpaceDN/>
        <w:adjustRightInd/>
        <w:jc w:val="both"/>
        <w:textAlignment w:val="auto"/>
        <w:rPr>
          <w:rFonts w:cs="Arial"/>
          <w:bCs/>
          <w:szCs w:val="22"/>
        </w:rPr>
      </w:pPr>
      <w:r w:rsidRPr="00F627EE">
        <w:rPr>
          <w:rFonts w:cs="Arial"/>
          <w:bCs/>
          <w:szCs w:val="22"/>
        </w:rPr>
        <w:t>Die Kalksandsteinindustrie verfügt über die Produktionskapazitäten, um einen wieder anziehenden Wohnungsbau zu unterstützen. Entscheidend ist, dass aus Wohnungsbedarf wieder konkrete, wirtschaftlich tragfähige Bauprojekte entstehen.</w:t>
      </w:r>
    </w:p>
    <w:p w14:paraId="05F1248D" w14:textId="77777777" w:rsidR="005A223B" w:rsidRDefault="005A223B" w:rsidP="00B52D81">
      <w:pPr>
        <w:overflowPunct/>
        <w:spacing w:line="240" w:lineRule="auto"/>
        <w:textAlignment w:val="auto"/>
        <w:rPr>
          <w:rFonts w:cs="Arial"/>
          <w:sz w:val="18"/>
          <w:szCs w:val="18"/>
        </w:rPr>
      </w:pPr>
    </w:p>
    <w:p w14:paraId="0B5CBAFC" w14:textId="77777777" w:rsidR="005A223B" w:rsidRDefault="005A223B" w:rsidP="00B52D81">
      <w:pPr>
        <w:overflowPunct/>
        <w:spacing w:line="240" w:lineRule="auto"/>
        <w:textAlignment w:val="auto"/>
        <w:rPr>
          <w:rFonts w:cs="Arial"/>
          <w:sz w:val="18"/>
          <w:szCs w:val="18"/>
        </w:rPr>
      </w:pPr>
    </w:p>
    <w:p w14:paraId="22BC8AE1" w14:textId="77777777" w:rsidR="005A223B" w:rsidRDefault="005A223B" w:rsidP="00B52D81">
      <w:pPr>
        <w:overflowPunct/>
        <w:spacing w:line="240" w:lineRule="auto"/>
        <w:textAlignment w:val="auto"/>
        <w:rPr>
          <w:rFonts w:cs="Arial"/>
          <w:sz w:val="18"/>
          <w:szCs w:val="18"/>
        </w:rPr>
      </w:pPr>
    </w:p>
    <w:p w14:paraId="4D1484C6" w14:textId="77777777" w:rsidR="005A223B" w:rsidRDefault="005A223B" w:rsidP="00B52D81">
      <w:pPr>
        <w:overflowPunct/>
        <w:spacing w:line="240" w:lineRule="auto"/>
        <w:textAlignment w:val="auto"/>
        <w:rPr>
          <w:rFonts w:cs="Arial"/>
          <w:sz w:val="18"/>
          <w:szCs w:val="18"/>
        </w:rPr>
      </w:pPr>
    </w:p>
    <w:p w14:paraId="6E915BC1" w14:textId="77777777" w:rsidR="005A223B" w:rsidRDefault="005A223B" w:rsidP="00B52D81">
      <w:pPr>
        <w:overflowPunct/>
        <w:spacing w:line="240" w:lineRule="auto"/>
        <w:textAlignment w:val="auto"/>
        <w:rPr>
          <w:rFonts w:cs="Arial"/>
          <w:sz w:val="18"/>
          <w:szCs w:val="18"/>
        </w:rPr>
      </w:pPr>
    </w:p>
    <w:p w14:paraId="36F8EC31" w14:textId="77777777" w:rsidR="005A223B" w:rsidRDefault="005A223B" w:rsidP="00B52D81">
      <w:pPr>
        <w:overflowPunct/>
        <w:spacing w:line="240" w:lineRule="auto"/>
        <w:textAlignment w:val="auto"/>
        <w:rPr>
          <w:rFonts w:cs="Arial"/>
          <w:sz w:val="18"/>
          <w:szCs w:val="18"/>
        </w:rPr>
      </w:pPr>
    </w:p>
    <w:p w14:paraId="73746980" w14:textId="77777777" w:rsidR="005A223B" w:rsidRDefault="005A223B" w:rsidP="00B52D81">
      <w:pPr>
        <w:overflowPunct/>
        <w:spacing w:line="240" w:lineRule="auto"/>
        <w:textAlignment w:val="auto"/>
        <w:rPr>
          <w:rFonts w:cs="Arial"/>
          <w:sz w:val="18"/>
          <w:szCs w:val="18"/>
        </w:rPr>
      </w:pPr>
    </w:p>
    <w:p w14:paraId="27C3BE50" w14:textId="77777777" w:rsidR="005A223B" w:rsidRDefault="005A223B" w:rsidP="00B52D81">
      <w:pPr>
        <w:overflowPunct/>
        <w:spacing w:line="240" w:lineRule="auto"/>
        <w:textAlignment w:val="auto"/>
        <w:rPr>
          <w:rFonts w:cs="Arial"/>
          <w:sz w:val="18"/>
          <w:szCs w:val="18"/>
        </w:rPr>
      </w:pPr>
    </w:p>
    <w:p w14:paraId="36A8F8EA" w14:textId="77777777" w:rsidR="00DD28E1" w:rsidRDefault="00DD28E1" w:rsidP="00B52D81">
      <w:pPr>
        <w:overflowPunct/>
        <w:spacing w:line="240" w:lineRule="auto"/>
        <w:textAlignment w:val="auto"/>
        <w:rPr>
          <w:rFonts w:cs="Arial"/>
          <w:sz w:val="18"/>
          <w:szCs w:val="18"/>
        </w:rPr>
      </w:pPr>
    </w:p>
    <w:p w14:paraId="4ACEE819" w14:textId="77777777" w:rsidR="00DD28E1" w:rsidRDefault="00DD28E1" w:rsidP="00B52D81">
      <w:pPr>
        <w:overflowPunct/>
        <w:spacing w:line="240" w:lineRule="auto"/>
        <w:textAlignment w:val="auto"/>
        <w:rPr>
          <w:rFonts w:cs="Arial"/>
          <w:sz w:val="18"/>
          <w:szCs w:val="18"/>
        </w:rPr>
      </w:pPr>
    </w:p>
    <w:p w14:paraId="7C8C2F04" w14:textId="77777777" w:rsidR="00DD28E1" w:rsidRDefault="00DD28E1" w:rsidP="00B52D81">
      <w:pPr>
        <w:overflowPunct/>
        <w:spacing w:line="240" w:lineRule="auto"/>
        <w:textAlignment w:val="auto"/>
        <w:rPr>
          <w:rFonts w:cs="Arial"/>
          <w:sz w:val="18"/>
          <w:szCs w:val="18"/>
        </w:rPr>
      </w:pPr>
    </w:p>
    <w:p w14:paraId="4BA7D0C3" w14:textId="77777777" w:rsidR="00DD28E1" w:rsidRDefault="00DD28E1" w:rsidP="00B52D81">
      <w:pPr>
        <w:overflowPunct/>
        <w:spacing w:line="240" w:lineRule="auto"/>
        <w:textAlignment w:val="auto"/>
        <w:rPr>
          <w:rFonts w:cs="Arial"/>
          <w:sz w:val="18"/>
          <w:szCs w:val="18"/>
        </w:rPr>
      </w:pPr>
    </w:p>
    <w:p w14:paraId="35E9024D" w14:textId="77777777" w:rsidR="00DD28E1" w:rsidRDefault="00DD28E1" w:rsidP="00B52D81">
      <w:pPr>
        <w:overflowPunct/>
        <w:spacing w:line="240" w:lineRule="auto"/>
        <w:textAlignment w:val="auto"/>
        <w:rPr>
          <w:rFonts w:cs="Arial"/>
          <w:sz w:val="18"/>
          <w:szCs w:val="18"/>
        </w:rPr>
      </w:pPr>
    </w:p>
    <w:p w14:paraId="6B93A398" w14:textId="77777777" w:rsidR="00DD28E1" w:rsidRDefault="00DD28E1" w:rsidP="00B52D81">
      <w:pPr>
        <w:overflowPunct/>
        <w:spacing w:line="240" w:lineRule="auto"/>
        <w:textAlignment w:val="auto"/>
        <w:rPr>
          <w:rFonts w:cs="Arial"/>
          <w:sz w:val="18"/>
          <w:szCs w:val="18"/>
        </w:rPr>
      </w:pPr>
    </w:p>
    <w:p w14:paraId="34824D84" w14:textId="77777777" w:rsidR="000A1C66" w:rsidRDefault="000A1C66" w:rsidP="00B52D81">
      <w:pPr>
        <w:overflowPunct/>
        <w:spacing w:line="240" w:lineRule="auto"/>
        <w:textAlignment w:val="auto"/>
        <w:rPr>
          <w:rFonts w:cs="Arial"/>
          <w:sz w:val="18"/>
          <w:szCs w:val="18"/>
        </w:rPr>
      </w:pPr>
    </w:p>
    <w:p w14:paraId="7D64D423" w14:textId="54003A27" w:rsidR="00133814" w:rsidRDefault="009D1EE0" w:rsidP="00B52D81">
      <w:pPr>
        <w:overflowPunct/>
        <w:spacing w:line="240" w:lineRule="auto"/>
        <w:textAlignment w:val="auto"/>
        <w:rPr>
          <w:rFonts w:cs="Arial"/>
          <w:sz w:val="18"/>
          <w:szCs w:val="18"/>
        </w:rPr>
      </w:pPr>
      <w:r>
        <w:rPr>
          <w:rFonts w:cs="Arial"/>
          <w:sz w:val="18"/>
          <w:szCs w:val="18"/>
        </w:rPr>
        <w:lastRenderedPageBreak/>
        <w:t xml:space="preserve">Bild 1: </w:t>
      </w:r>
    </w:p>
    <w:p w14:paraId="475C1931" w14:textId="77777777" w:rsidR="009D1EE0" w:rsidRDefault="009D1EE0" w:rsidP="00133814">
      <w:pPr>
        <w:overflowPunct/>
        <w:textAlignment w:val="auto"/>
        <w:rPr>
          <w:rFonts w:cs="Arial"/>
          <w:sz w:val="18"/>
          <w:szCs w:val="18"/>
        </w:rPr>
      </w:pPr>
    </w:p>
    <w:p w14:paraId="22FBFE23" w14:textId="6F4A35D7" w:rsidR="00B06CA9" w:rsidRDefault="005849EB" w:rsidP="00133814">
      <w:pPr>
        <w:overflowPunct/>
        <w:textAlignment w:val="auto"/>
        <w:rPr>
          <w:rFonts w:cs="Arial"/>
          <w:sz w:val="18"/>
          <w:szCs w:val="18"/>
        </w:rPr>
      </w:pPr>
      <w:r>
        <w:rPr>
          <w:rFonts w:cs="Arial"/>
          <w:noProof/>
          <w:sz w:val="18"/>
          <w:szCs w:val="18"/>
        </w:rPr>
        <w:drawing>
          <wp:inline distT="0" distB="0" distL="0" distR="0" wp14:anchorId="0D006B26" wp14:editId="4F657235">
            <wp:extent cx="6077585" cy="4050665"/>
            <wp:effectExtent l="0" t="0" r="0" b="6985"/>
            <wp:docPr id="179434831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348318" name="Grafik 17943483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77585" cy="4050665"/>
                    </a:xfrm>
                    <a:prstGeom prst="rect">
                      <a:avLst/>
                    </a:prstGeom>
                  </pic:spPr>
                </pic:pic>
              </a:graphicData>
            </a:graphic>
          </wp:inline>
        </w:drawing>
      </w:r>
    </w:p>
    <w:p w14:paraId="207ACF3D" w14:textId="77777777" w:rsidR="00B06CA9" w:rsidRPr="001C167B" w:rsidRDefault="00B06CA9" w:rsidP="00B52D81">
      <w:pPr>
        <w:overflowPunct/>
        <w:spacing w:line="240" w:lineRule="auto"/>
        <w:textAlignment w:val="auto"/>
        <w:rPr>
          <w:rFonts w:cs="Arial"/>
          <w:sz w:val="20"/>
        </w:rPr>
      </w:pPr>
    </w:p>
    <w:p w14:paraId="5114C926" w14:textId="2F4ABA7A" w:rsidR="00B06CA9" w:rsidRPr="001C167B" w:rsidRDefault="00C82B76" w:rsidP="00B0712A">
      <w:pPr>
        <w:overflowPunct/>
        <w:spacing w:line="240" w:lineRule="exact"/>
        <w:textAlignment w:val="auto"/>
        <w:rPr>
          <w:rFonts w:cs="Arial"/>
          <w:sz w:val="20"/>
        </w:rPr>
      </w:pPr>
      <w:r w:rsidRPr="001C167B">
        <w:rPr>
          <w:rFonts w:cs="Arial"/>
          <w:sz w:val="20"/>
        </w:rPr>
        <w:t>Frederic Dörlitz, Vorstandsvorsitzender (l.), und Roland Meißner, Geschäftsführer des Bundesverbands Kalksandsteinindustrie e. V. sehen dringenden Handlungsbedarf. In Deutschland fehlt bezahlbarer Wohnraum in nie dagewesener Dimension. Ohne Neubau werden wir das Problem nicht. Der Wohnungsbau muss wieder wirtschaftlich werden – mit niedrigeren Baukosten, einfacheren Verfahren und verlässlichen Rahmenbedingungen für Investitionen.</w:t>
      </w:r>
    </w:p>
    <w:p w14:paraId="7898B57D" w14:textId="77777777" w:rsidR="00C82B76" w:rsidRPr="001C167B" w:rsidRDefault="00C82B76" w:rsidP="00B52D81">
      <w:pPr>
        <w:overflowPunct/>
        <w:spacing w:line="240" w:lineRule="auto"/>
        <w:textAlignment w:val="auto"/>
        <w:rPr>
          <w:rFonts w:cs="Arial"/>
          <w:sz w:val="20"/>
        </w:rPr>
      </w:pPr>
    </w:p>
    <w:p w14:paraId="1E158CC9" w14:textId="09AF5CB1" w:rsidR="009D1EE0" w:rsidRPr="001C167B" w:rsidRDefault="009D1EE0" w:rsidP="00133814">
      <w:pPr>
        <w:overflowPunct/>
        <w:textAlignment w:val="auto"/>
        <w:rPr>
          <w:rFonts w:cs="Arial"/>
          <w:sz w:val="20"/>
        </w:rPr>
      </w:pPr>
      <w:r w:rsidRPr="001C167B">
        <w:rPr>
          <w:rFonts w:cs="Arial"/>
          <w:sz w:val="20"/>
        </w:rPr>
        <w:t>Foto: Bundesverband Kalksandsteinindustrie e.V</w:t>
      </w:r>
      <w:r w:rsidR="001C167B" w:rsidRPr="001C167B">
        <w:rPr>
          <w:rFonts w:cs="Arial"/>
          <w:sz w:val="20"/>
        </w:rPr>
        <w:t>.</w:t>
      </w:r>
      <w:r w:rsidRPr="001C167B">
        <w:rPr>
          <w:rFonts w:cs="Arial"/>
          <w:sz w:val="20"/>
        </w:rPr>
        <w:t xml:space="preserve"> / Henning Stauch</w:t>
      </w:r>
    </w:p>
    <w:p w14:paraId="58BE58CF" w14:textId="77777777" w:rsidR="009D1EE0" w:rsidRDefault="009D1EE0" w:rsidP="00133814">
      <w:pPr>
        <w:overflowPunct/>
        <w:textAlignment w:val="auto"/>
        <w:rPr>
          <w:rFonts w:cs="Arial"/>
          <w:sz w:val="18"/>
          <w:szCs w:val="18"/>
        </w:rPr>
      </w:pPr>
    </w:p>
    <w:p w14:paraId="6A3F8DDF" w14:textId="77777777" w:rsidR="00C82B76" w:rsidRDefault="00C82B76" w:rsidP="00133814">
      <w:pPr>
        <w:overflowPunct/>
        <w:textAlignment w:val="auto"/>
        <w:rPr>
          <w:rFonts w:cs="Arial"/>
          <w:sz w:val="18"/>
          <w:szCs w:val="18"/>
        </w:rPr>
      </w:pPr>
    </w:p>
    <w:p w14:paraId="66969D63" w14:textId="77777777" w:rsidR="00C82B76" w:rsidRDefault="00C82B76" w:rsidP="00133814">
      <w:pPr>
        <w:overflowPunct/>
        <w:textAlignment w:val="auto"/>
        <w:rPr>
          <w:rFonts w:cs="Arial"/>
          <w:sz w:val="18"/>
          <w:szCs w:val="18"/>
        </w:rPr>
      </w:pPr>
    </w:p>
    <w:p w14:paraId="73781052" w14:textId="77777777" w:rsidR="00C82B76" w:rsidRDefault="00C82B76" w:rsidP="00133814">
      <w:pPr>
        <w:overflowPunct/>
        <w:textAlignment w:val="auto"/>
        <w:rPr>
          <w:rFonts w:cs="Arial"/>
          <w:sz w:val="18"/>
          <w:szCs w:val="18"/>
        </w:rPr>
      </w:pPr>
    </w:p>
    <w:p w14:paraId="70BA5D8A" w14:textId="77777777" w:rsidR="00C82B76" w:rsidRDefault="00C82B76" w:rsidP="00133814">
      <w:pPr>
        <w:overflowPunct/>
        <w:textAlignment w:val="auto"/>
        <w:rPr>
          <w:rFonts w:cs="Arial"/>
          <w:sz w:val="18"/>
          <w:szCs w:val="18"/>
        </w:rPr>
      </w:pPr>
    </w:p>
    <w:p w14:paraId="6F15335E" w14:textId="77777777" w:rsidR="00C82B76" w:rsidRDefault="00C82B76" w:rsidP="00133814">
      <w:pPr>
        <w:overflowPunct/>
        <w:textAlignment w:val="auto"/>
        <w:rPr>
          <w:rFonts w:cs="Arial"/>
          <w:sz w:val="18"/>
          <w:szCs w:val="18"/>
        </w:rPr>
      </w:pPr>
    </w:p>
    <w:p w14:paraId="62A70CDB" w14:textId="77777777" w:rsidR="00C82B76" w:rsidRDefault="00C82B76" w:rsidP="00133814">
      <w:pPr>
        <w:overflowPunct/>
        <w:textAlignment w:val="auto"/>
        <w:rPr>
          <w:rFonts w:cs="Arial"/>
          <w:sz w:val="18"/>
          <w:szCs w:val="18"/>
        </w:rPr>
      </w:pPr>
    </w:p>
    <w:p w14:paraId="7F89C0AE" w14:textId="77777777" w:rsidR="00C82B76" w:rsidRDefault="00C82B76" w:rsidP="00133814">
      <w:pPr>
        <w:overflowPunct/>
        <w:textAlignment w:val="auto"/>
        <w:rPr>
          <w:rFonts w:cs="Arial"/>
          <w:sz w:val="18"/>
          <w:szCs w:val="18"/>
        </w:rPr>
      </w:pPr>
    </w:p>
    <w:p w14:paraId="59E04880" w14:textId="77777777" w:rsidR="00C82B76" w:rsidRDefault="00C82B76" w:rsidP="00133814">
      <w:pPr>
        <w:overflowPunct/>
        <w:textAlignment w:val="auto"/>
        <w:rPr>
          <w:rFonts w:cs="Arial"/>
          <w:sz w:val="18"/>
          <w:szCs w:val="18"/>
        </w:rPr>
      </w:pPr>
    </w:p>
    <w:p w14:paraId="157AE7CA" w14:textId="77777777" w:rsidR="00C82B76" w:rsidRDefault="00C82B76" w:rsidP="00133814">
      <w:pPr>
        <w:overflowPunct/>
        <w:textAlignment w:val="auto"/>
        <w:rPr>
          <w:rFonts w:cs="Arial"/>
          <w:sz w:val="18"/>
          <w:szCs w:val="18"/>
        </w:rPr>
      </w:pPr>
    </w:p>
    <w:p w14:paraId="4E259AC6" w14:textId="77777777" w:rsidR="00C82B76" w:rsidRDefault="00C82B76" w:rsidP="00133814">
      <w:pPr>
        <w:overflowPunct/>
        <w:textAlignment w:val="auto"/>
        <w:rPr>
          <w:rFonts w:cs="Arial"/>
          <w:sz w:val="18"/>
          <w:szCs w:val="18"/>
        </w:rPr>
      </w:pPr>
    </w:p>
    <w:p w14:paraId="4E75A805" w14:textId="77777777" w:rsidR="00C82B76" w:rsidRDefault="00C82B76" w:rsidP="00133814">
      <w:pPr>
        <w:overflowPunct/>
        <w:textAlignment w:val="auto"/>
        <w:rPr>
          <w:rFonts w:cs="Arial"/>
          <w:sz w:val="18"/>
          <w:szCs w:val="18"/>
        </w:rPr>
      </w:pPr>
    </w:p>
    <w:p w14:paraId="46183A77" w14:textId="77777777" w:rsidR="00C82B76" w:rsidRDefault="00C82B76" w:rsidP="00133814">
      <w:pPr>
        <w:overflowPunct/>
        <w:textAlignment w:val="auto"/>
        <w:rPr>
          <w:rFonts w:cs="Arial"/>
          <w:sz w:val="18"/>
          <w:szCs w:val="18"/>
        </w:rPr>
      </w:pPr>
    </w:p>
    <w:p w14:paraId="382159C4" w14:textId="77777777" w:rsidR="00B0712A" w:rsidRDefault="00B0712A" w:rsidP="00133814">
      <w:pPr>
        <w:overflowPunct/>
        <w:textAlignment w:val="auto"/>
        <w:rPr>
          <w:rFonts w:cs="Arial"/>
          <w:sz w:val="18"/>
          <w:szCs w:val="18"/>
        </w:rPr>
      </w:pPr>
    </w:p>
    <w:p w14:paraId="20D57CC2" w14:textId="77777777" w:rsidR="005A223B" w:rsidRDefault="005A223B" w:rsidP="00B52D81">
      <w:pPr>
        <w:overflowPunct/>
        <w:spacing w:line="240" w:lineRule="auto"/>
        <w:textAlignment w:val="auto"/>
        <w:rPr>
          <w:rFonts w:cs="Arial"/>
          <w:sz w:val="18"/>
          <w:szCs w:val="18"/>
        </w:rPr>
      </w:pPr>
    </w:p>
    <w:p w14:paraId="5A998C95" w14:textId="1B68DC3B" w:rsidR="009D1EE0" w:rsidRPr="006905D2" w:rsidRDefault="009D1EE0" w:rsidP="00B52D81">
      <w:pPr>
        <w:overflowPunct/>
        <w:spacing w:line="240" w:lineRule="auto"/>
        <w:textAlignment w:val="auto"/>
        <w:rPr>
          <w:rFonts w:cs="Arial"/>
          <w:sz w:val="18"/>
          <w:szCs w:val="18"/>
        </w:rPr>
      </w:pPr>
      <w:r>
        <w:rPr>
          <w:rFonts w:cs="Arial"/>
          <w:sz w:val="18"/>
          <w:szCs w:val="18"/>
        </w:rPr>
        <w:lastRenderedPageBreak/>
        <w:t xml:space="preserve">Bild 2:  </w:t>
      </w:r>
    </w:p>
    <w:p w14:paraId="202B3655" w14:textId="77777777" w:rsidR="00133814" w:rsidRDefault="00133814" w:rsidP="00133814">
      <w:pPr>
        <w:overflowPunct/>
        <w:textAlignment w:val="auto"/>
        <w:rPr>
          <w:rFonts w:cs="Arial"/>
          <w:color w:val="000000" w:themeColor="text1"/>
          <w:sz w:val="18"/>
          <w:szCs w:val="18"/>
        </w:rPr>
      </w:pPr>
    </w:p>
    <w:p w14:paraId="7A34FC65" w14:textId="58B2693D" w:rsidR="00495946" w:rsidRDefault="005849EB" w:rsidP="00133814">
      <w:pPr>
        <w:overflowPunct/>
        <w:textAlignment w:val="auto"/>
        <w:rPr>
          <w:rFonts w:cs="Arial"/>
          <w:color w:val="000000" w:themeColor="text1"/>
          <w:sz w:val="18"/>
          <w:szCs w:val="18"/>
        </w:rPr>
      </w:pPr>
      <w:r>
        <w:rPr>
          <w:rFonts w:cs="Arial"/>
          <w:noProof/>
          <w:color w:val="000000" w:themeColor="text1"/>
          <w:sz w:val="18"/>
          <w:szCs w:val="18"/>
        </w:rPr>
        <w:drawing>
          <wp:inline distT="0" distB="0" distL="0" distR="0" wp14:anchorId="4F7C2DDD" wp14:editId="039C1922">
            <wp:extent cx="6077585" cy="4558030"/>
            <wp:effectExtent l="19050" t="19050" r="18415" b="13970"/>
            <wp:docPr id="56830649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306490" name="Grafik 568306490"/>
                    <pic:cNvPicPr/>
                  </pic:nvPicPr>
                  <pic:blipFill>
                    <a:blip r:embed="rId9">
                      <a:extLst>
                        <a:ext uri="{28A0092B-C50C-407E-A947-70E740481C1C}">
                          <a14:useLocalDpi xmlns:a14="http://schemas.microsoft.com/office/drawing/2010/main" val="0"/>
                        </a:ext>
                      </a:extLst>
                    </a:blip>
                    <a:stretch>
                      <a:fillRect/>
                    </a:stretch>
                  </pic:blipFill>
                  <pic:spPr>
                    <a:xfrm>
                      <a:off x="0" y="0"/>
                      <a:ext cx="6077585" cy="4558030"/>
                    </a:xfrm>
                    <a:prstGeom prst="rect">
                      <a:avLst/>
                    </a:prstGeom>
                    <a:ln>
                      <a:solidFill>
                        <a:schemeClr val="tx1"/>
                      </a:solidFill>
                    </a:ln>
                  </pic:spPr>
                </pic:pic>
              </a:graphicData>
            </a:graphic>
          </wp:inline>
        </w:drawing>
      </w:r>
    </w:p>
    <w:p w14:paraId="35AF293C" w14:textId="77777777" w:rsidR="00495946" w:rsidRPr="001C167B" w:rsidRDefault="00495946" w:rsidP="00B52D81">
      <w:pPr>
        <w:overflowPunct/>
        <w:spacing w:line="240" w:lineRule="auto"/>
        <w:textAlignment w:val="auto"/>
        <w:rPr>
          <w:rFonts w:cs="Arial"/>
          <w:color w:val="000000" w:themeColor="text1"/>
          <w:sz w:val="20"/>
        </w:rPr>
      </w:pPr>
    </w:p>
    <w:p w14:paraId="0DBF0D5A" w14:textId="6EC0F72A" w:rsidR="00495946" w:rsidRPr="001C167B" w:rsidRDefault="001C167B" w:rsidP="00B0712A">
      <w:pPr>
        <w:overflowPunct/>
        <w:spacing w:line="240" w:lineRule="exact"/>
        <w:textAlignment w:val="auto"/>
        <w:rPr>
          <w:rFonts w:cs="Arial"/>
          <w:color w:val="000000" w:themeColor="text1"/>
          <w:sz w:val="20"/>
        </w:rPr>
      </w:pPr>
      <w:r w:rsidRPr="001C167B">
        <w:rPr>
          <w:rFonts w:cs="Arial"/>
          <w:color w:val="000000" w:themeColor="text1"/>
          <w:sz w:val="20"/>
        </w:rPr>
        <w:t xml:space="preserve">Kalksandstein bleibt 2025 beim umbauten Raum Marktführer im mehrgeschossigen Wohnungsbau. Von insgesamt 45,03 Millionen Kubikmetern in fertiggestellten Wohngebäuden mit drei oder mehr Wohnungen entfallen 15,97 Millionen Kubikmeter beziehungsweise 35,5 Prozent auf Kalksandstein. Es folgen Stahlbeton mit 30,6 Prozent und Ziegel mit 20,9 Prozent. </w:t>
      </w:r>
      <w:r w:rsidR="00B0712A">
        <w:rPr>
          <w:rFonts w:cs="Arial"/>
          <w:color w:val="000000" w:themeColor="text1"/>
          <w:sz w:val="20"/>
        </w:rPr>
        <w:br/>
      </w:r>
      <w:r w:rsidR="00B0712A" w:rsidRPr="00B0712A">
        <w:rPr>
          <w:rFonts w:cs="Arial"/>
          <w:color w:val="000000" w:themeColor="text1"/>
          <w:sz w:val="16"/>
          <w:szCs w:val="16"/>
        </w:rPr>
        <w:br/>
      </w:r>
      <w:r w:rsidRPr="001C167B">
        <w:rPr>
          <w:rFonts w:cs="Arial"/>
          <w:color w:val="000000" w:themeColor="text1"/>
          <w:sz w:val="20"/>
        </w:rPr>
        <w:t>Quelle: Statistisches Bundesamt, Fertigstellungen im Hochbau 2025.</w:t>
      </w:r>
    </w:p>
    <w:p w14:paraId="23618920" w14:textId="77777777" w:rsidR="00B52D81" w:rsidRPr="001C167B" w:rsidRDefault="00B52D81" w:rsidP="00B52D81">
      <w:pPr>
        <w:overflowPunct/>
        <w:spacing w:line="240" w:lineRule="auto"/>
        <w:textAlignment w:val="auto"/>
        <w:rPr>
          <w:rFonts w:cs="Arial"/>
          <w:sz w:val="20"/>
        </w:rPr>
      </w:pPr>
    </w:p>
    <w:p w14:paraId="2116A5BD" w14:textId="5B2AF466" w:rsidR="00495946" w:rsidRDefault="001C167B" w:rsidP="00133814">
      <w:pPr>
        <w:overflowPunct/>
        <w:textAlignment w:val="auto"/>
        <w:rPr>
          <w:rFonts w:cs="Arial"/>
          <w:color w:val="000000" w:themeColor="text1"/>
          <w:sz w:val="18"/>
          <w:szCs w:val="18"/>
        </w:rPr>
      </w:pPr>
      <w:r w:rsidRPr="001C167B">
        <w:rPr>
          <w:rFonts w:cs="Arial"/>
          <w:color w:val="000000" w:themeColor="text1"/>
          <w:sz w:val="20"/>
        </w:rPr>
        <w:t>Infografik: Bundesverband Kalksandsteinindustrie e.V</w:t>
      </w:r>
      <w:r>
        <w:rPr>
          <w:rFonts w:cs="Arial"/>
          <w:color w:val="000000" w:themeColor="text1"/>
          <w:sz w:val="18"/>
          <w:szCs w:val="18"/>
        </w:rPr>
        <w:t>.</w:t>
      </w:r>
    </w:p>
    <w:p w14:paraId="5FE2AF73" w14:textId="77777777" w:rsidR="00495946" w:rsidRDefault="00495946" w:rsidP="00133814">
      <w:pPr>
        <w:overflowPunct/>
        <w:textAlignment w:val="auto"/>
        <w:rPr>
          <w:rFonts w:cs="Arial"/>
          <w:color w:val="000000" w:themeColor="text1"/>
          <w:sz w:val="18"/>
          <w:szCs w:val="18"/>
        </w:rPr>
      </w:pPr>
    </w:p>
    <w:p w14:paraId="25E7D2D3" w14:textId="77777777" w:rsidR="00495946" w:rsidRDefault="00495946" w:rsidP="00133814">
      <w:pPr>
        <w:overflowPunct/>
        <w:textAlignment w:val="auto"/>
        <w:rPr>
          <w:rFonts w:cs="Arial"/>
          <w:color w:val="000000" w:themeColor="text1"/>
          <w:sz w:val="18"/>
          <w:szCs w:val="18"/>
        </w:rPr>
      </w:pPr>
    </w:p>
    <w:p w14:paraId="28C9889B" w14:textId="77777777" w:rsidR="00495946" w:rsidRDefault="00495946" w:rsidP="00133814">
      <w:pPr>
        <w:overflowPunct/>
        <w:textAlignment w:val="auto"/>
        <w:rPr>
          <w:rFonts w:cs="Arial"/>
          <w:color w:val="000000" w:themeColor="text1"/>
          <w:sz w:val="18"/>
          <w:szCs w:val="18"/>
        </w:rPr>
      </w:pPr>
    </w:p>
    <w:p w14:paraId="172EAD7C" w14:textId="77777777" w:rsidR="00495946" w:rsidRDefault="00495946" w:rsidP="00133814">
      <w:pPr>
        <w:overflowPunct/>
        <w:textAlignment w:val="auto"/>
        <w:rPr>
          <w:rFonts w:cs="Arial"/>
          <w:color w:val="000000" w:themeColor="text1"/>
          <w:sz w:val="18"/>
          <w:szCs w:val="18"/>
        </w:rPr>
      </w:pPr>
    </w:p>
    <w:p w14:paraId="5608A94D" w14:textId="77777777" w:rsidR="00495946" w:rsidRDefault="00495946" w:rsidP="00133814">
      <w:pPr>
        <w:overflowPunct/>
        <w:textAlignment w:val="auto"/>
        <w:rPr>
          <w:rFonts w:cs="Arial"/>
          <w:color w:val="000000" w:themeColor="text1"/>
          <w:sz w:val="18"/>
          <w:szCs w:val="18"/>
        </w:rPr>
      </w:pPr>
    </w:p>
    <w:p w14:paraId="19E429E5" w14:textId="77777777" w:rsidR="00495946" w:rsidRDefault="00495946" w:rsidP="00133814">
      <w:pPr>
        <w:overflowPunct/>
        <w:textAlignment w:val="auto"/>
        <w:rPr>
          <w:rFonts w:cs="Arial"/>
          <w:color w:val="000000" w:themeColor="text1"/>
          <w:sz w:val="18"/>
          <w:szCs w:val="18"/>
        </w:rPr>
      </w:pPr>
    </w:p>
    <w:p w14:paraId="7967E451" w14:textId="77777777" w:rsidR="001C167B" w:rsidRDefault="001C167B" w:rsidP="00133814">
      <w:pPr>
        <w:overflowPunct/>
        <w:textAlignment w:val="auto"/>
        <w:rPr>
          <w:rFonts w:cs="Arial"/>
          <w:color w:val="000000" w:themeColor="text1"/>
          <w:sz w:val="18"/>
          <w:szCs w:val="18"/>
        </w:rPr>
      </w:pPr>
    </w:p>
    <w:p w14:paraId="4DE369E4" w14:textId="77777777" w:rsidR="001C167B" w:rsidRDefault="001C167B" w:rsidP="00133814">
      <w:pPr>
        <w:overflowPunct/>
        <w:textAlignment w:val="auto"/>
        <w:rPr>
          <w:rFonts w:cs="Arial"/>
          <w:color w:val="000000" w:themeColor="text1"/>
          <w:sz w:val="18"/>
          <w:szCs w:val="18"/>
        </w:rPr>
      </w:pPr>
    </w:p>
    <w:p w14:paraId="5267605D" w14:textId="77777777" w:rsidR="00495946" w:rsidRDefault="00495946" w:rsidP="00133814">
      <w:pPr>
        <w:overflowPunct/>
        <w:textAlignment w:val="auto"/>
        <w:rPr>
          <w:rFonts w:cs="Arial"/>
          <w:color w:val="000000" w:themeColor="text1"/>
          <w:sz w:val="18"/>
          <w:szCs w:val="18"/>
        </w:rPr>
      </w:pPr>
    </w:p>
    <w:p w14:paraId="3D187E6A" w14:textId="77777777" w:rsidR="00495946" w:rsidRDefault="00495946" w:rsidP="00133814">
      <w:pPr>
        <w:overflowPunct/>
        <w:textAlignment w:val="auto"/>
        <w:rPr>
          <w:rFonts w:cs="Arial"/>
          <w:color w:val="000000" w:themeColor="text1"/>
          <w:sz w:val="18"/>
          <w:szCs w:val="18"/>
        </w:rPr>
      </w:pPr>
    </w:p>
    <w:p w14:paraId="31BC9466" w14:textId="77777777" w:rsidR="00B52D81" w:rsidRDefault="00B52D81" w:rsidP="00133814">
      <w:pPr>
        <w:overflowPunct/>
        <w:textAlignment w:val="auto"/>
        <w:rPr>
          <w:rFonts w:cs="Arial"/>
          <w:color w:val="000000" w:themeColor="text1"/>
          <w:sz w:val="18"/>
          <w:szCs w:val="18"/>
        </w:rPr>
      </w:pPr>
    </w:p>
    <w:p w14:paraId="34D018D8" w14:textId="2A95D2AA" w:rsidR="00133814" w:rsidRPr="00AD0023" w:rsidRDefault="009D1EE0" w:rsidP="00B52D81">
      <w:pPr>
        <w:overflowPunct/>
        <w:spacing w:line="240" w:lineRule="auto"/>
        <w:textAlignment w:val="auto"/>
        <w:rPr>
          <w:rFonts w:cs="Arial"/>
          <w:color w:val="000000" w:themeColor="text1"/>
          <w:sz w:val="18"/>
          <w:szCs w:val="18"/>
        </w:rPr>
      </w:pPr>
      <w:r>
        <w:rPr>
          <w:rFonts w:cs="Arial"/>
          <w:color w:val="000000" w:themeColor="text1"/>
          <w:sz w:val="18"/>
          <w:szCs w:val="18"/>
        </w:rPr>
        <w:lastRenderedPageBreak/>
        <w:t xml:space="preserve">Bild 3: </w:t>
      </w:r>
    </w:p>
    <w:p w14:paraId="43516DD1" w14:textId="77777777" w:rsidR="00133814" w:rsidRDefault="00133814" w:rsidP="00B52D81">
      <w:pPr>
        <w:overflowPunct/>
        <w:autoSpaceDE/>
        <w:autoSpaceDN/>
        <w:adjustRightInd/>
        <w:spacing w:line="240" w:lineRule="auto"/>
        <w:textAlignment w:val="auto"/>
        <w:rPr>
          <w:bCs/>
          <w:color w:val="000000" w:themeColor="text1"/>
          <w:sz w:val="20"/>
        </w:rPr>
      </w:pPr>
    </w:p>
    <w:p w14:paraId="44DF8FB0" w14:textId="2E682C7D" w:rsidR="00495946" w:rsidRDefault="00495946" w:rsidP="00133814">
      <w:pPr>
        <w:overflowPunct/>
        <w:autoSpaceDE/>
        <w:autoSpaceDN/>
        <w:adjustRightInd/>
        <w:spacing w:after="120" w:line="240" w:lineRule="auto"/>
        <w:textAlignment w:val="auto"/>
        <w:rPr>
          <w:bCs/>
          <w:color w:val="000000" w:themeColor="text1"/>
          <w:sz w:val="20"/>
        </w:rPr>
      </w:pPr>
      <w:r>
        <w:rPr>
          <w:bCs/>
          <w:noProof/>
          <w:color w:val="000000" w:themeColor="text1"/>
          <w:sz w:val="20"/>
        </w:rPr>
        <w:drawing>
          <wp:inline distT="0" distB="0" distL="0" distR="0" wp14:anchorId="6D7F9225" wp14:editId="137438CC">
            <wp:extent cx="6077585" cy="4558030"/>
            <wp:effectExtent l="19050" t="19050" r="18415" b="13970"/>
            <wp:docPr id="54961698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616988" name="Grafik 549616988"/>
                    <pic:cNvPicPr/>
                  </pic:nvPicPr>
                  <pic:blipFill>
                    <a:blip r:embed="rId10">
                      <a:extLst>
                        <a:ext uri="{28A0092B-C50C-407E-A947-70E740481C1C}">
                          <a14:useLocalDpi xmlns:a14="http://schemas.microsoft.com/office/drawing/2010/main" val="0"/>
                        </a:ext>
                      </a:extLst>
                    </a:blip>
                    <a:stretch>
                      <a:fillRect/>
                    </a:stretch>
                  </pic:blipFill>
                  <pic:spPr>
                    <a:xfrm>
                      <a:off x="0" y="0"/>
                      <a:ext cx="6077585" cy="4558030"/>
                    </a:xfrm>
                    <a:prstGeom prst="rect">
                      <a:avLst/>
                    </a:prstGeom>
                    <a:ln>
                      <a:solidFill>
                        <a:schemeClr val="tx1"/>
                      </a:solidFill>
                    </a:ln>
                  </pic:spPr>
                </pic:pic>
              </a:graphicData>
            </a:graphic>
          </wp:inline>
        </w:drawing>
      </w:r>
    </w:p>
    <w:p w14:paraId="1B53E778" w14:textId="77777777" w:rsidR="00495946" w:rsidRDefault="00495946" w:rsidP="00B52D81">
      <w:pPr>
        <w:overflowPunct/>
        <w:autoSpaceDE/>
        <w:autoSpaceDN/>
        <w:adjustRightInd/>
        <w:spacing w:line="240" w:lineRule="auto"/>
        <w:textAlignment w:val="auto"/>
        <w:rPr>
          <w:bCs/>
          <w:color w:val="000000" w:themeColor="text1"/>
          <w:sz w:val="20"/>
        </w:rPr>
      </w:pPr>
    </w:p>
    <w:p w14:paraId="43DC67BA" w14:textId="52DF2EC6" w:rsidR="00495946" w:rsidRPr="001C167B" w:rsidRDefault="00495946" w:rsidP="00B0712A">
      <w:pPr>
        <w:overflowPunct/>
        <w:autoSpaceDE/>
        <w:autoSpaceDN/>
        <w:adjustRightInd/>
        <w:spacing w:line="240" w:lineRule="exact"/>
        <w:textAlignment w:val="auto"/>
        <w:rPr>
          <w:bCs/>
          <w:color w:val="000000" w:themeColor="text1"/>
          <w:sz w:val="20"/>
        </w:rPr>
      </w:pPr>
      <w:r w:rsidRPr="001C167B">
        <w:rPr>
          <w:bCs/>
          <w:color w:val="000000" w:themeColor="text1"/>
          <w:sz w:val="20"/>
        </w:rPr>
        <w:t xml:space="preserve">Der mehrgeschossige Wohnungsbau ist seit 2023 dramatisch eingebrochen: Die Zahl der fertiggestellten Wohngebäude mit drei oder mehr Wohnungen sank von 14.873 im Jahr 2023 auf 10.009 im Jahr 2025. Das entspricht einem Rückgang von 32,7 Prozent innerhalb von zwei Jahren. </w:t>
      </w:r>
      <w:r w:rsidR="00B0712A">
        <w:rPr>
          <w:bCs/>
          <w:color w:val="000000" w:themeColor="text1"/>
          <w:sz w:val="20"/>
        </w:rPr>
        <w:br/>
      </w:r>
      <w:r w:rsidR="00B0712A" w:rsidRPr="00B0712A">
        <w:rPr>
          <w:rFonts w:cs="Arial"/>
          <w:color w:val="000000" w:themeColor="text1"/>
          <w:sz w:val="16"/>
          <w:szCs w:val="16"/>
        </w:rPr>
        <w:br/>
      </w:r>
      <w:r w:rsidRPr="001C167B">
        <w:rPr>
          <w:bCs/>
          <w:color w:val="000000" w:themeColor="text1"/>
          <w:sz w:val="20"/>
        </w:rPr>
        <w:t>Quelle: Statistisches Bundesamt, GENESIS-Online.</w:t>
      </w:r>
    </w:p>
    <w:p w14:paraId="6FD65D6D" w14:textId="77777777" w:rsidR="00B52D81" w:rsidRPr="001C167B" w:rsidRDefault="00B52D81" w:rsidP="00B52D81">
      <w:pPr>
        <w:overflowPunct/>
        <w:spacing w:line="240" w:lineRule="auto"/>
        <w:textAlignment w:val="auto"/>
        <w:rPr>
          <w:rFonts w:cs="Arial"/>
          <w:sz w:val="20"/>
        </w:rPr>
      </w:pPr>
    </w:p>
    <w:p w14:paraId="5ED664EA" w14:textId="77777777" w:rsidR="001C167B" w:rsidRPr="001C167B" w:rsidRDefault="001C167B" w:rsidP="001C167B">
      <w:pPr>
        <w:overflowPunct/>
        <w:textAlignment w:val="auto"/>
        <w:rPr>
          <w:rFonts w:cs="Arial"/>
          <w:color w:val="000000" w:themeColor="text1"/>
          <w:sz w:val="20"/>
        </w:rPr>
      </w:pPr>
      <w:r w:rsidRPr="001C167B">
        <w:rPr>
          <w:rFonts w:cs="Arial"/>
          <w:color w:val="000000" w:themeColor="text1"/>
          <w:sz w:val="20"/>
        </w:rPr>
        <w:t>Infografik: Bundesverband Kalksandsteinindustrie e.V.</w:t>
      </w:r>
    </w:p>
    <w:p w14:paraId="61A3AAA5" w14:textId="77777777" w:rsidR="001C167B" w:rsidRPr="001C167B" w:rsidRDefault="001C167B" w:rsidP="00133814">
      <w:pPr>
        <w:overflowPunct/>
        <w:autoSpaceDE/>
        <w:autoSpaceDN/>
        <w:adjustRightInd/>
        <w:spacing w:after="120" w:line="240" w:lineRule="auto"/>
        <w:textAlignment w:val="auto"/>
        <w:rPr>
          <w:bCs/>
          <w:color w:val="000000" w:themeColor="text1"/>
          <w:sz w:val="20"/>
        </w:rPr>
      </w:pPr>
    </w:p>
    <w:p w14:paraId="1ECE7557" w14:textId="77777777" w:rsidR="00495946" w:rsidRPr="001C167B" w:rsidRDefault="00495946" w:rsidP="00133814">
      <w:pPr>
        <w:overflowPunct/>
        <w:autoSpaceDE/>
        <w:autoSpaceDN/>
        <w:adjustRightInd/>
        <w:spacing w:after="120" w:line="240" w:lineRule="auto"/>
        <w:textAlignment w:val="auto"/>
        <w:rPr>
          <w:bCs/>
          <w:color w:val="000000" w:themeColor="text1"/>
          <w:sz w:val="20"/>
        </w:rPr>
      </w:pPr>
    </w:p>
    <w:p w14:paraId="526B8715" w14:textId="210E5F3D" w:rsidR="00133814" w:rsidRPr="00084670" w:rsidRDefault="00133814" w:rsidP="00133814">
      <w:pPr>
        <w:overflowPunct/>
        <w:autoSpaceDE/>
        <w:autoSpaceDN/>
        <w:adjustRightInd/>
        <w:spacing w:after="120" w:line="240" w:lineRule="auto"/>
        <w:textAlignment w:val="auto"/>
        <w:rPr>
          <w:b/>
          <w:color w:val="000000" w:themeColor="text1"/>
          <w:sz w:val="20"/>
        </w:rPr>
      </w:pPr>
      <w:r w:rsidRPr="00084670">
        <w:rPr>
          <w:b/>
          <w:color w:val="000000" w:themeColor="text1"/>
          <w:sz w:val="20"/>
        </w:rPr>
        <w:t>Über den Bundesverband</w:t>
      </w:r>
      <w:r>
        <w:rPr>
          <w:b/>
          <w:color w:val="000000" w:themeColor="text1"/>
          <w:sz w:val="20"/>
        </w:rPr>
        <w:t xml:space="preserve"> Kalksandsteinindustrie e.V.</w:t>
      </w:r>
      <w:r w:rsidRPr="00084670">
        <w:rPr>
          <w:b/>
          <w:color w:val="000000" w:themeColor="text1"/>
          <w:sz w:val="20"/>
        </w:rPr>
        <w:t>:</w:t>
      </w:r>
    </w:p>
    <w:p w14:paraId="022A1111" w14:textId="35427E9A" w:rsidR="00133814" w:rsidRPr="00084670" w:rsidRDefault="00133814" w:rsidP="00133814">
      <w:pPr>
        <w:overflowPunct/>
        <w:spacing w:line="300" w:lineRule="exact"/>
        <w:textAlignment w:val="auto"/>
        <w:rPr>
          <w:rFonts w:cs="Arial"/>
          <w:sz w:val="20"/>
        </w:rPr>
      </w:pPr>
      <w:r w:rsidRPr="00084670">
        <w:rPr>
          <w:rFonts w:cs="Arial"/>
          <w:sz w:val="20"/>
        </w:rPr>
        <w:t xml:space="preserve">Der Bundesverband Kalksandsteinindustrie e.V. (BV KSI) mit Sitz in Hannover vertritt die wirtschafts- und sozialpolitischen Interessen von </w:t>
      </w:r>
      <w:r w:rsidR="004B740C">
        <w:rPr>
          <w:rFonts w:cs="Arial"/>
          <w:color w:val="000000" w:themeColor="text1"/>
          <w:sz w:val="20"/>
        </w:rPr>
        <w:t>6</w:t>
      </w:r>
      <w:r w:rsidR="0004147C">
        <w:rPr>
          <w:rFonts w:cs="Arial"/>
          <w:color w:val="000000" w:themeColor="text1"/>
          <w:sz w:val="20"/>
        </w:rPr>
        <w:t>8</w:t>
      </w:r>
      <w:r w:rsidRPr="00084670">
        <w:rPr>
          <w:rFonts w:cs="Arial"/>
          <w:color w:val="000000" w:themeColor="text1"/>
          <w:sz w:val="20"/>
        </w:rPr>
        <w:t xml:space="preserve"> Kalksandsteinwerken </w:t>
      </w:r>
      <w:r w:rsidRPr="00084670">
        <w:rPr>
          <w:rFonts w:cs="Arial"/>
          <w:sz w:val="20"/>
        </w:rPr>
        <w:t>im Bundesgebiet. Mit einem Organisationsgrad von über 95 % ist er das Sprachrohr der zweitgrößten deutschen Mauersteinindustrie. Das wirtschafts</w:t>
      </w:r>
      <w:r>
        <w:rPr>
          <w:rFonts w:cs="Arial"/>
          <w:sz w:val="20"/>
        </w:rPr>
        <w:t>-</w:t>
      </w:r>
      <w:r w:rsidRPr="00084670">
        <w:rPr>
          <w:rFonts w:cs="Arial"/>
          <w:sz w:val="20"/>
        </w:rPr>
        <w:t>politische Aufgabenspektrum reicht von wirtschaftlichen über technische bis hin zu rechtlichen Themen. So arbeitet der BV KSI beispielsweise in zahlreichen Gremien im Normungsbereich mit. Sozialpolitisch stehen die Zusammenarbeit mit den Berufsgenossenschaften sowie die Unterstützung bei Tarifverhandlungen im Vordergrund. Seit der Gründung im Jahr 1900 ist es das Ziel des Verbandes, die Interessen seiner Mitgliedsunternehmen zu bündeln, zu unterstützen sowie neue Perspektiven zu eröffnen.</w:t>
      </w:r>
    </w:p>
    <w:sectPr w:rsidR="00133814" w:rsidRPr="00084670" w:rsidSect="00391BD4">
      <w:headerReference w:type="even" r:id="rId11"/>
      <w:headerReference w:type="default" r:id="rId12"/>
      <w:footerReference w:type="even" r:id="rId13"/>
      <w:footerReference w:type="default" r:id="rId14"/>
      <w:headerReference w:type="first" r:id="rId15"/>
      <w:footerReference w:type="first" r:id="rId16"/>
      <w:pgSz w:w="11907" w:h="16840" w:code="9"/>
      <w:pgMar w:top="1843" w:right="1134" w:bottom="1134" w:left="1202" w:header="567" w:footer="284"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F0120" w14:textId="77777777" w:rsidR="00001042" w:rsidRDefault="00001042">
      <w:r>
        <w:separator/>
      </w:r>
    </w:p>
  </w:endnote>
  <w:endnote w:type="continuationSeparator" w:id="0">
    <w:p w14:paraId="2A32DF69" w14:textId="77777777" w:rsidR="00001042" w:rsidRDefault="00001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E42DF" w14:textId="77777777" w:rsidR="005A223B" w:rsidRDefault="005A223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02EA2" w14:textId="77777777" w:rsidR="00D31426" w:rsidRPr="00391BD4" w:rsidRDefault="00D31426" w:rsidP="00D31426">
    <w:pPr>
      <w:overflowPunct/>
      <w:spacing w:line="320" w:lineRule="exact"/>
      <w:jc w:val="center"/>
      <w:textAlignment w:val="auto"/>
      <w:rPr>
        <w:rFonts w:cs="Arial"/>
        <w:b/>
        <w:sz w:val="16"/>
        <w:szCs w:val="16"/>
      </w:rPr>
    </w:pPr>
    <w:r w:rsidRPr="00391BD4">
      <w:rPr>
        <w:rFonts w:cs="Arial"/>
        <w:b/>
        <w:sz w:val="16"/>
        <w:szCs w:val="16"/>
      </w:rPr>
      <w:t>Pressekontakt:</w:t>
    </w:r>
  </w:p>
  <w:p w14:paraId="3B39C323" w14:textId="55E72898" w:rsidR="00D31426" w:rsidRPr="00391BD4" w:rsidRDefault="00E172DC" w:rsidP="00D31426">
    <w:pPr>
      <w:spacing w:line="240" w:lineRule="auto"/>
      <w:jc w:val="center"/>
      <w:rPr>
        <w:rFonts w:cs="Arial"/>
        <w:noProof/>
        <w:sz w:val="16"/>
        <w:szCs w:val="16"/>
      </w:rPr>
    </w:pPr>
    <w:r w:rsidRPr="00391BD4">
      <w:rPr>
        <w:rFonts w:cs="Arial"/>
        <w:noProof/>
        <w:sz w:val="16"/>
        <w:szCs w:val="16"/>
      </w:rPr>
      <w:t>Bert Große</w:t>
    </w:r>
    <w:r w:rsidR="00D31426" w:rsidRPr="00391BD4">
      <w:rPr>
        <w:rFonts w:cs="Arial"/>
        <w:noProof/>
        <w:sz w:val="16"/>
        <w:szCs w:val="16"/>
      </w:rPr>
      <w:t xml:space="preserve">, </w:t>
    </w:r>
    <w:r w:rsidR="00D31426"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31FFD7BA" w14:textId="77777777" w:rsidR="00D31426" w:rsidRPr="0070083A" w:rsidRDefault="00D31426" w:rsidP="00D31426">
    <w:pPr>
      <w:spacing w:line="240" w:lineRule="auto"/>
      <w:jc w:val="center"/>
      <w:rPr>
        <w:rFonts w:cs="Arial"/>
        <w:noProof/>
        <w:sz w:val="16"/>
        <w:szCs w:val="16"/>
        <w:lang w:val="nb-NO"/>
      </w:rPr>
    </w:pPr>
    <w:r w:rsidRPr="0070083A">
      <w:rPr>
        <w:rFonts w:cs="Arial"/>
        <w:noProof/>
        <w:sz w:val="16"/>
        <w:szCs w:val="16"/>
        <w:lang w:val="nb-NO"/>
      </w:rPr>
      <w:t>Entenfangweg 15, 30419 Hannover</w:t>
    </w:r>
  </w:p>
  <w:p w14:paraId="3F03D562" w14:textId="6C53C03B" w:rsidR="00D31426" w:rsidRPr="00063836" w:rsidRDefault="00D31426" w:rsidP="00D31426">
    <w:pPr>
      <w:pStyle w:val="Fuzeile"/>
      <w:spacing w:line="240" w:lineRule="auto"/>
      <w:jc w:val="center"/>
      <w:rPr>
        <w:sz w:val="16"/>
        <w:szCs w:val="16"/>
        <w:lang w:val="it-IT"/>
      </w:rPr>
    </w:pPr>
    <w:r w:rsidRPr="00063836">
      <w:rPr>
        <w:rFonts w:cs="Arial"/>
        <w:noProof/>
        <w:sz w:val="16"/>
        <w:szCs w:val="16"/>
        <w:lang w:val="it-IT"/>
      </w:rPr>
      <w:t>Tel. 0511 / 27954-</w:t>
    </w:r>
    <w:r w:rsidR="00E172DC" w:rsidRPr="00063836">
      <w:rPr>
        <w:rFonts w:cs="Arial"/>
        <w:noProof/>
        <w:sz w:val="16"/>
        <w:szCs w:val="16"/>
        <w:lang w:val="it-IT"/>
      </w:rPr>
      <w:t>83</w:t>
    </w:r>
    <w:r w:rsidRPr="00063836">
      <w:rPr>
        <w:rFonts w:cs="Arial"/>
        <w:noProof/>
        <w:sz w:val="16"/>
        <w:szCs w:val="16"/>
        <w:lang w:val="it-IT"/>
      </w:rPr>
      <w:t>, Mobil 01</w:t>
    </w:r>
    <w:r w:rsidR="00E172DC" w:rsidRPr="00063836">
      <w:rPr>
        <w:rFonts w:cs="Arial"/>
        <w:noProof/>
        <w:sz w:val="16"/>
        <w:szCs w:val="16"/>
        <w:lang w:val="it-IT"/>
      </w:rPr>
      <w:t>77</w:t>
    </w:r>
    <w:r w:rsidRPr="00063836">
      <w:rPr>
        <w:rFonts w:cs="Arial"/>
        <w:noProof/>
        <w:sz w:val="16"/>
        <w:szCs w:val="16"/>
        <w:lang w:val="it-IT"/>
      </w:rPr>
      <w:t xml:space="preserve"> / </w:t>
    </w:r>
    <w:r w:rsidR="00E172DC" w:rsidRPr="00063836">
      <w:rPr>
        <w:rFonts w:cs="Arial"/>
        <w:noProof/>
        <w:sz w:val="16"/>
        <w:szCs w:val="16"/>
        <w:lang w:val="it-IT"/>
      </w:rPr>
      <w:t>7979213</w:t>
    </w:r>
    <w:r w:rsidRPr="00063836">
      <w:rPr>
        <w:rFonts w:eastAsiaTheme="minorEastAsia" w:cs="Arial"/>
        <w:noProof/>
        <w:sz w:val="16"/>
        <w:szCs w:val="16"/>
        <w:lang w:val="it-IT"/>
      </w:rPr>
      <w:t xml:space="preserve">, Fax 0511 / 27954-67, </w:t>
    </w:r>
    <w:r w:rsidR="00063836" w:rsidRPr="00063836">
      <w:rPr>
        <w:rFonts w:eastAsiaTheme="minorEastAsia" w:cs="Arial"/>
        <w:noProof/>
        <w:sz w:val="16"/>
        <w:szCs w:val="16"/>
        <w:lang w:val="it-IT"/>
      </w:rPr>
      <w:t>E-M</w:t>
    </w:r>
    <w:r w:rsidR="00063836">
      <w:rPr>
        <w:rFonts w:eastAsiaTheme="minorEastAsia" w:cs="Arial"/>
        <w:noProof/>
        <w:sz w:val="16"/>
        <w:szCs w:val="16"/>
        <w:lang w:val="it-IT"/>
      </w:rPr>
      <w:t xml:space="preserve">ail: </w:t>
    </w:r>
    <w:hyperlink r:id="rId1" w:history="1">
      <w:r w:rsidR="00063836" w:rsidRPr="008000FF">
        <w:rPr>
          <w:rStyle w:val="Hyperlink"/>
          <w:rFonts w:eastAsiaTheme="minorEastAsia" w:cs="Arial"/>
          <w:noProof/>
          <w:sz w:val="16"/>
          <w:szCs w:val="16"/>
          <w:lang w:val="it-IT"/>
        </w:rPr>
        <w:t>bert.grosse@kalksandstein.de</w:t>
      </w:r>
    </w:hyperlink>
    <w:r w:rsidR="00063836">
      <w:rPr>
        <w:rFonts w:eastAsiaTheme="minorEastAsia" w:cs="Arial"/>
        <w:noProof/>
        <w:sz w:val="16"/>
        <w:szCs w:val="16"/>
        <w:lang w:val="it-IT"/>
      </w:rPr>
      <w:t xml:space="preserve"> </w:t>
    </w:r>
  </w:p>
  <w:p w14:paraId="490F0AF0" w14:textId="4B475762" w:rsidR="005C0DA3" w:rsidRPr="00063836" w:rsidRDefault="005C0DA3" w:rsidP="00D31426">
    <w:pPr>
      <w:pStyle w:val="Fuzeile"/>
      <w:rPr>
        <w:lang w:val="it-I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F642" w14:textId="77777777" w:rsidR="00391BD4" w:rsidRPr="00391BD4" w:rsidRDefault="00391BD4" w:rsidP="00391BD4">
    <w:pPr>
      <w:overflowPunct/>
      <w:spacing w:line="320" w:lineRule="exact"/>
      <w:jc w:val="center"/>
      <w:textAlignment w:val="auto"/>
      <w:rPr>
        <w:rFonts w:cs="Arial"/>
        <w:b/>
        <w:sz w:val="16"/>
        <w:szCs w:val="16"/>
      </w:rPr>
    </w:pPr>
    <w:r w:rsidRPr="00391BD4">
      <w:rPr>
        <w:rFonts w:cs="Arial"/>
        <w:b/>
        <w:sz w:val="16"/>
        <w:szCs w:val="16"/>
      </w:rPr>
      <w:t>Pressekontakt:</w:t>
    </w:r>
  </w:p>
  <w:p w14:paraId="2EB72555" w14:textId="77777777" w:rsidR="00391BD4" w:rsidRPr="00391BD4" w:rsidRDefault="00391BD4" w:rsidP="00391BD4">
    <w:pPr>
      <w:spacing w:line="240" w:lineRule="auto"/>
      <w:jc w:val="center"/>
      <w:rPr>
        <w:rFonts w:cs="Arial"/>
        <w:noProof/>
        <w:sz w:val="16"/>
        <w:szCs w:val="16"/>
      </w:rPr>
    </w:pPr>
    <w:r w:rsidRPr="00391BD4">
      <w:rPr>
        <w:rFonts w:cs="Arial"/>
        <w:noProof/>
        <w:sz w:val="16"/>
        <w:szCs w:val="16"/>
      </w:rPr>
      <w:t xml:space="preserve">Bert Große, </w:t>
    </w:r>
    <w:r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4320022C" w14:textId="77777777" w:rsidR="00391BD4" w:rsidRPr="0070083A" w:rsidRDefault="00391BD4" w:rsidP="00391BD4">
    <w:pPr>
      <w:spacing w:line="240" w:lineRule="auto"/>
      <w:jc w:val="center"/>
      <w:rPr>
        <w:rFonts w:cs="Arial"/>
        <w:noProof/>
        <w:sz w:val="16"/>
        <w:szCs w:val="16"/>
        <w:lang w:val="nb-NO"/>
      </w:rPr>
    </w:pPr>
    <w:r w:rsidRPr="0070083A">
      <w:rPr>
        <w:rFonts w:cs="Arial"/>
        <w:noProof/>
        <w:sz w:val="16"/>
        <w:szCs w:val="16"/>
        <w:lang w:val="nb-NO"/>
      </w:rPr>
      <w:t>Entenfangweg 15, 30419 Hannover</w:t>
    </w:r>
  </w:p>
  <w:p w14:paraId="3E003916" w14:textId="6897862C" w:rsidR="00391BD4" w:rsidRPr="00063836" w:rsidRDefault="00391BD4" w:rsidP="00391BD4">
    <w:pPr>
      <w:pStyle w:val="Fuzeile"/>
      <w:spacing w:line="240" w:lineRule="auto"/>
      <w:jc w:val="center"/>
      <w:rPr>
        <w:sz w:val="16"/>
        <w:szCs w:val="16"/>
        <w:lang w:val="it-IT"/>
      </w:rPr>
    </w:pPr>
    <w:r w:rsidRPr="00063836">
      <w:rPr>
        <w:rFonts w:cs="Arial"/>
        <w:noProof/>
        <w:sz w:val="16"/>
        <w:szCs w:val="16"/>
        <w:lang w:val="it-IT"/>
      </w:rPr>
      <w:t>Tel. 0511 / 27954-83, Mobil 0177 / 7979213</w:t>
    </w:r>
    <w:r w:rsidRPr="00063836">
      <w:rPr>
        <w:rFonts w:eastAsiaTheme="minorEastAsia" w:cs="Arial"/>
        <w:noProof/>
        <w:sz w:val="16"/>
        <w:szCs w:val="16"/>
        <w:lang w:val="it-IT"/>
      </w:rPr>
      <w:t xml:space="preserve">, Fax 0511 / 27954-67, </w:t>
    </w:r>
    <w:r w:rsidR="00063836" w:rsidRPr="00063836">
      <w:rPr>
        <w:rFonts w:eastAsiaTheme="minorEastAsia" w:cs="Arial"/>
        <w:noProof/>
        <w:sz w:val="16"/>
        <w:szCs w:val="16"/>
        <w:lang w:val="it-IT"/>
      </w:rPr>
      <w:t>E-M</w:t>
    </w:r>
    <w:r w:rsidR="00063836">
      <w:rPr>
        <w:rFonts w:eastAsiaTheme="minorEastAsia" w:cs="Arial"/>
        <w:noProof/>
        <w:sz w:val="16"/>
        <w:szCs w:val="16"/>
        <w:lang w:val="it-IT"/>
      </w:rPr>
      <w:t xml:space="preserve">ail: </w:t>
    </w:r>
    <w:hyperlink r:id="rId1" w:history="1">
      <w:r w:rsidR="00063836" w:rsidRPr="008000FF">
        <w:rPr>
          <w:rStyle w:val="Hyperlink"/>
          <w:rFonts w:eastAsiaTheme="minorEastAsia" w:cs="Arial"/>
          <w:noProof/>
          <w:sz w:val="16"/>
          <w:szCs w:val="16"/>
          <w:lang w:val="it-IT"/>
        </w:rPr>
        <w:t>bert.grosse@kalksandstein.de</w:t>
      </w:r>
    </w:hyperlink>
    <w:r w:rsidR="00063836">
      <w:rPr>
        <w:rFonts w:eastAsiaTheme="minorEastAsia" w:cs="Arial"/>
        <w:noProof/>
        <w:sz w:val="16"/>
        <w:szCs w:val="16"/>
        <w:lang w:val="it-IT"/>
      </w:rPr>
      <w:t xml:space="preserve"> </w:t>
    </w:r>
  </w:p>
  <w:p w14:paraId="6ADD22A5" w14:textId="0E07ADB7" w:rsidR="005C0DA3" w:rsidRPr="00063836" w:rsidRDefault="005C0DA3" w:rsidP="00391BD4">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88445" w14:textId="77777777" w:rsidR="00001042" w:rsidRDefault="00001042">
      <w:r>
        <w:separator/>
      </w:r>
    </w:p>
  </w:footnote>
  <w:footnote w:type="continuationSeparator" w:id="0">
    <w:p w14:paraId="260AB776" w14:textId="77777777" w:rsidR="00001042" w:rsidRDefault="000010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46283" w14:textId="5808CC87" w:rsidR="005A223B" w:rsidRDefault="005A223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BD25" w14:textId="649B4543" w:rsidR="005C0DA3" w:rsidRDefault="005C0DA3">
    <w:pPr>
      <w:pStyle w:val="Kopfzeile"/>
      <w:jc w:val="center"/>
    </w:pPr>
    <w:r>
      <w:t xml:space="preserve">- </w:t>
    </w:r>
    <w:r w:rsidR="001F09AF">
      <w:fldChar w:fldCharType="begin"/>
    </w:r>
    <w:r w:rsidR="001F09AF">
      <w:instrText xml:space="preserve">\PAGE </w:instrText>
    </w:r>
    <w:r w:rsidR="001F09AF">
      <w:fldChar w:fldCharType="separate"/>
    </w:r>
    <w:r w:rsidR="00F86A35">
      <w:rPr>
        <w:noProof/>
      </w:rPr>
      <w:t>6</w:t>
    </w:r>
    <w:r w:rsidR="001F09AF">
      <w:rPr>
        <w:noProof/>
      </w:rP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007BB" w14:textId="6C92D52B" w:rsidR="005C0DA3" w:rsidRDefault="005C0DA3" w:rsidP="00110BAF">
    <w:pPr>
      <w:pStyle w:val="Kopfzeile"/>
      <w:jc w:val="right"/>
    </w:pPr>
    <w:r>
      <w:rPr>
        <w:noProof/>
      </w:rPr>
      <w:drawing>
        <wp:anchor distT="0" distB="0" distL="114300" distR="114300" simplePos="0" relativeHeight="251657216" behindDoc="0" locked="0" layoutInCell="1" allowOverlap="1" wp14:anchorId="4F6E0F8F" wp14:editId="4C57AE5A">
          <wp:simplePos x="0" y="0"/>
          <wp:positionH relativeFrom="margin">
            <wp:align>left</wp:align>
          </wp:positionH>
          <wp:positionV relativeFrom="paragraph">
            <wp:posOffset>78105</wp:posOffset>
          </wp:positionV>
          <wp:extent cx="2376170" cy="514350"/>
          <wp:effectExtent l="19050" t="0" r="5080" b="0"/>
          <wp:wrapSquare wrapText="bothSides"/>
          <wp:docPr id="2" name="Grafik 1" descr="BVKSI_Logo_RGB_66mm_60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VKSI_Logo_RGB_66mm_600dpi.png"/>
                  <pic:cNvPicPr/>
                </pic:nvPicPr>
                <pic:blipFill>
                  <a:blip r:embed="rId1" cstate="screen"/>
                  <a:stretch>
                    <a:fillRect/>
                  </a:stretch>
                </pic:blipFill>
                <pic:spPr>
                  <a:xfrm>
                    <a:off x="0" y="0"/>
                    <a:ext cx="2376170" cy="5143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41A"/>
    <w:multiLevelType w:val="hybridMultilevel"/>
    <w:tmpl w:val="5D703072"/>
    <w:lvl w:ilvl="0" w:tplc="ECFC376E">
      <w:start w:val="5"/>
      <w:numFmt w:val="lowerLetter"/>
      <w:lvlText w:val="%1."/>
      <w:lvlJc w:val="left"/>
      <w:pPr>
        <w:ind w:hanging="162"/>
      </w:pPr>
      <w:rPr>
        <w:rFonts w:ascii="Franklin Gothic Book" w:eastAsia="Franklin Gothic Book" w:hAnsi="Franklin Gothic Book" w:hint="default"/>
        <w:w w:val="99"/>
        <w:sz w:val="18"/>
        <w:szCs w:val="18"/>
      </w:rPr>
    </w:lvl>
    <w:lvl w:ilvl="1" w:tplc="CEE48314">
      <w:start w:val="1"/>
      <w:numFmt w:val="decimal"/>
      <w:lvlText w:val="%2."/>
      <w:lvlJc w:val="left"/>
      <w:pPr>
        <w:ind w:hanging="673"/>
        <w:jc w:val="right"/>
      </w:pPr>
      <w:rPr>
        <w:rFonts w:ascii="Franklin Gothic Heavy" w:eastAsia="Franklin Gothic Heavy" w:hAnsi="Franklin Gothic Heavy" w:hint="default"/>
        <w:color w:val="277998"/>
        <w:spacing w:val="14"/>
        <w:sz w:val="48"/>
        <w:szCs w:val="48"/>
      </w:rPr>
    </w:lvl>
    <w:lvl w:ilvl="2" w:tplc="0CD00B48">
      <w:start w:val="1"/>
      <w:numFmt w:val="bullet"/>
      <w:lvlText w:val="•"/>
      <w:lvlJc w:val="left"/>
      <w:rPr>
        <w:rFonts w:hint="default"/>
      </w:rPr>
    </w:lvl>
    <w:lvl w:ilvl="3" w:tplc="1C847BD8">
      <w:start w:val="1"/>
      <w:numFmt w:val="bullet"/>
      <w:lvlText w:val="•"/>
      <w:lvlJc w:val="left"/>
      <w:rPr>
        <w:rFonts w:hint="default"/>
      </w:rPr>
    </w:lvl>
    <w:lvl w:ilvl="4" w:tplc="8A2E9936">
      <w:start w:val="1"/>
      <w:numFmt w:val="bullet"/>
      <w:lvlText w:val="•"/>
      <w:lvlJc w:val="left"/>
      <w:rPr>
        <w:rFonts w:hint="default"/>
      </w:rPr>
    </w:lvl>
    <w:lvl w:ilvl="5" w:tplc="1B62D0D2">
      <w:start w:val="1"/>
      <w:numFmt w:val="bullet"/>
      <w:lvlText w:val="•"/>
      <w:lvlJc w:val="left"/>
      <w:rPr>
        <w:rFonts w:hint="default"/>
      </w:rPr>
    </w:lvl>
    <w:lvl w:ilvl="6" w:tplc="7E8A1886">
      <w:start w:val="1"/>
      <w:numFmt w:val="bullet"/>
      <w:lvlText w:val="•"/>
      <w:lvlJc w:val="left"/>
      <w:rPr>
        <w:rFonts w:hint="default"/>
      </w:rPr>
    </w:lvl>
    <w:lvl w:ilvl="7" w:tplc="14C29C80">
      <w:start w:val="1"/>
      <w:numFmt w:val="bullet"/>
      <w:lvlText w:val="•"/>
      <w:lvlJc w:val="left"/>
      <w:rPr>
        <w:rFonts w:hint="default"/>
      </w:rPr>
    </w:lvl>
    <w:lvl w:ilvl="8" w:tplc="49546F04">
      <w:start w:val="1"/>
      <w:numFmt w:val="bullet"/>
      <w:lvlText w:val="•"/>
      <w:lvlJc w:val="left"/>
      <w:rPr>
        <w:rFonts w:hint="default"/>
      </w:rPr>
    </w:lvl>
  </w:abstractNum>
  <w:abstractNum w:abstractNumId="1" w15:restartNumberingAfterBreak="0">
    <w:nsid w:val="023F5320"/>
    <w:multiLevelType w:val="hybridMultilevel"/>
    <w:tmpl w:val="C87853E2"/>
    <w:lvl w:ilvl="0" w:tplc="E14CA65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2D3A9B"/>
    <w:multiLevelType w:val="hybridMultilevel"/>
    <w:tmpl w:val="F50EB6D8"/>
    <w:lvl w:ilvl="0" w:tplc="234EB082">
      <w:start w:val="1"/>
      <w:numFmt w:val="bullet"/>
      <w:lvlText w:val=""/>
      <w:lvlJc w:val="left"/>
      <w:pPr>
        <w:tabs>
          <w:tab w:val="num" w:pos="720"/>
        </w:tabs>
        <w:ind w:left="720" w:hanging="360"/>
      </w:pPr>
      <w:rPr>
        <w:rFonts w:ascii="Wingdings" w:hAnsi="Wingdings" w:hint="default"/>
      </w:rPr>
    </w:lvl>
    <w:lvl w:ilvl="1" w:tplc="06B4618A">
      <w:numFmt w:val="bullet"/>
      <w:lvlText w:val=""/>
      <w:lvlJc w:val="left"/>
      <w:pPr>
        <w:tabs>
          <w:tab w:val="num" w:pos="1440"/>
        </w:tabs>
        <w:ind w:left="1440" w:hanging="360"/>
      </w:pPr>
      <w:rPr>
        <w:rFonts w:ascii="Wingdings" w:hAnsi="Wingdings" w:hint="default"/>
      </w:rPr>
    </w:lvl>
    <w:lvl w:ilvl="2" w:tplc="6E74AFA0" w:tentative="1">
      <w:start w:val="1"/>
      <w:numFmt w:val="bullet"/>
      <w:lvlText w:val=""/>
      <w:lvlJc w:val="left"/>
      <w:pPr>
        <w:tabs>
          <w:tab w:val="num" w:pos="2160"/>
        </w:tabs>
        <w:ind w:left="2160" w:hanging="360"/>
      </w:pPr>
      <w:rPr>
        <w:rFonts w:ascii="Wingdings" w:hAnsi="Wingdings" w:hint="default"/>
      </w:rPr>
    </w:lvl>
    <w:lvl w:ilvl="3" w:tplc="064A9218" w:tentative="1">
      <w:start w:val="1"/>
      <w:numFmt w:val="bullet"/>
      <w:lvlText w:val=""/>
      <w:lvlJc w:val="left"/>
      <w:pPr>
        <w:tabs>
          <w:tab w:val="num" w:pos="2880"/>
        </w:tabs>
        <w:ind w:left="2880" w:hanging="360"/>
      </w:pPr>
      <w:rPr>
        <w:rFonts w:ascii="Wingdings" w:hAnsi="Wingdings" w:hint="default"/>
      </w:rPr>
    </w:lvl>
    <w:lvl w:ilvl="4" w:tplc="0AA0DBAE" w:tentative="1">
      <w:start w:val="1"/>
      <w:numFmt w:val="bullet"/>
      <w:lvlText w:val=""/>
      <w:lvlJc w:val="left"/>
      <w:pPr>
        <w:tabs>
          <w:tab w:val="num" w:pos="3600"/>
        </w:tabs>
        <w:ind w:left="3600" w:hanging="360"/>
      </w:pPr>
      <w:rPr>
        <w:rFonts w:ascii="Wingdings" w:hAnsi="Wingdings" w:hint="default"/>
      </w:rPr>
    </w:lvl>
    <w:lvl w:ilvl="5" w:tplc="4CE8E5D4" w:tentative="1">
      <w:start w:val="1"/>
      <w:numFmt w:val="bullet"/>
      <w:lvlText w:val=""/>
      <w:lvlJc w:val="left"/>
      <w:pPr>
        <w:tabs>
          <w:tab w:val="num" w:pos="4320"/>
        </w:tabs>
        <w:ind w:left="4320" w:hanging="360"/>
      </w:pPr>
      <w:rPr>
        <w:rFonts w:ascii="Wingdings" w:hAnsi="Wingdings" w:hint="default"/>
      </w:rPr>
    </w:lvl>
    <w:lvl w:ilvl="6" w:tplc="87F416D4" w:tentative="1">
      <w:start w:val="1"/>
      <w:numFmt w:val="bullet"/>
      <w:lvlText w:val=""/>
      <w:lvlJc w:val="left"/>
      <w:pPr>
        <w:tabs>
          <w:tab w:val="num" w:pos="5040"/>
        </w:tabs>
        <w:ind w:left="5040" w:hanging="360"/>
      </w:pPr>
      <w:rPr>
        <w:rFonts w:ascii="Wingdings" w:hAnsi="Wingdings" w:hint="default"/>
      </w:rPr>
    </w:lvl>
    <w:lvl w:ilvl="7" w:tplc="27DCAC3C" w:tentative="1">
      <w:start w:val="1"/>
      <w:numFmt w:val="bullet"/>
      <w:lvlText w:val=""/>
      <w:lvlJc w:val="left"/>
      <w:pPr>
        <w:tabs>
          <w:tab w:val="num" w:pos="5760"/>
        </w:tabs>
        <w:ind w:left="5760" w:hanging="360"/>
      </w:pPr>
      <w:rPr>
        <w:rFonts w:ascii="Wingdings" w:hAnsi="Wingdings" w:hint="default"/>
      </w:rPr>
    </w:lvl>
    <w:lvl w:ilvl="8" w:tplc="0EB8EAB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FB1332"/>
    <w:multiLevelType w:val="hybridMultilevel"/>
    <w:tmpl w:val="45CC25DC"/>
    <w:lvl w:ilvl="0" w:tplc="AA9EFACC">
      <w:start w:val="1"/>
      <w:numFmt w:val="bullet"/>
      <w:lvlText w:val=""/>
      <w:lvlJc w:val="left"/>
      <w:pPr>
        <w:tabs>
          <w:tab w:val="num" w:pos="720"/>
        </w:tabs>
        <w:ind w:left="720" w:hanging="360"/>
      </w:pPr>
      <w:rPr>
        <w:rFonts w:ascii="Wingdings" w:hAnsi="Wingdings" w:hint="default"/>
      </w:rPr>
    </w:lvl>
    <w:lvl w:ilvl="1" w:tplc="08D42C94" w:tentative="1">
      <w:start w:val="1"/>
      <w:numFmt w:val="bullet"/>
      <w:lvlText w:val=""/>
      <w:lvlJc w:val="left"/>
      <w:pPr>
        <w:tabs>
          <w:tab w:val="num" w:pos="1440"/>
        </w:tabs>
        <w:ind w:left="1440" w:hanging="360"/>
      </w:pPr>
      <w:rPr>
        <w:rFonts w:ascii="Wingdings" w:hAnsi="Wingdings" w:hint="default"/>
      </w:rPr>
    </w:lvl>
    <w:lvl w:ilvl="2" w:tplc="83BC5AFA" w:tentative="1">
      <w:start w:val="1"/>
      <w:numFmt w:val="bullet"/>
      <w:lvlText w:val=""/>
      <w:lvlJc w:val="left"/>
      <w:pPr>
        <w:tabs>
          <w:tab w:val="num" w:pos="2160"/>
        </w:tabs>
        <w:ind w:left="2160" w:hanging="360"/>
      </w:pPr>
      <w:rPr>
        <w:rFonts w:ascii="Wingdings" w:hAnsi="Wingdings" w:hint="default"/>
      </w:rPr>
    </w:lvl>
    <w:lvl w:ilvl="3" w:tplc="AB80CD24" w:tentative="1">
      <w:start w:val="1"/>
      <w:numFmt w:val="bullet"/>
      <w:lvlText w:val=""/>
      <w:lvlJc w:val="left"/>
      <w:pPr>
        <w:tabs>
          <w:tab w:val="num" w:pos="2880"/>
        </w:tabs>
        <w:ind w:left="2880" w:hanging="360"/>
      </w:pPr>
      <w:rPr>
        <w:rFonts w:ascii="Wingdings" w:hAnsi="Wingdings" w:hint="default"/>
      </w:rPr>
    </w:lvl>
    <w:lvl w:ilvl="4" w:tplc="6AAA9B36" w:tentative="1">
      <w:start w:val="1"/>
      <w:numFmt w:val="bullet"/>
      <w:lvlText w:val=""/>
      <w:lvlJc w:val="left"/>
      <w:pPr>
        <w:tabs>
          <w:tab w:val="num" w:pos="3600"/>
        </w:tabs>
        <w:ind w:left="3600" w:hanging="360"/>
      </w:pPr>
      <w:rPr>
        <w:rFonts w:ascii="Wingdings" w:hAnsi="Wingdings" w:hint="default"/>
      </w:rPr>
    </w:lvl>
    <w:lvl w:ilvl="5" w:tplc="1770AAC0" w:tentative="1">
      <w:start w:val="1"/>
      <w:numFmt w:val="bullet"/>
      <w:lvlText w:val=""/>
      <w:lvlJc w:val="left"/>
      <w:pPr>
        <w:tabs>
          <w:tab w:val="num" w:pos="4320"/>
        </w:tabs>
        <w:ind w:left="4320" w:hanging="360"/>
      </w:pPr>
      <w:rPr>
        <w:rFonts w:ascii="Wingdings" w:hAnsi="Wingdings" w:hint="default"/>
      </w:rPr>
    </w:lvl>
    <w:lvl w:ilvl="6" w:tplc="F6026F86" w:tentative="1">
      <w:start w:val="1"/>
      <w:numFmt w:val="bullet"/>
      <w:lvlText w:val=""/>
      <w:lvlJc w:val="left"/>
      <w:pPr>
        <w:tabs>
          <w:tab w:val="num" w:pos="5040"/>
        </w:tabs>
        <w:ind w:left="5040" w:hanging="360"/>
      </w:pPr>
      <w:rPr>
        <w:rFonts w:ascii="Wingdings" w:hAnsi="Wingdings" w:hint="default"/>
      </w:rPr>
    </w:lvl>
    <w:lvl w:ilvl="7" w:tplc="C9C6390A" w:tentative="1">
      <w:start w:val="1"/>
      <w:numFmt w:val="bullet"/>
      <w:lvlText w:val=""/>
      <w:lvlJc w:val="left"/>
      <w:pPr>
        <w:tabs>
          <w:tab w:val="num" w:pos="5760"/>
        </w:tabs>
        <w:ind w:left="5760" w:hanging="360"/>
      </w:pPr>
      <w:rPr>
        <w:rFonts w:ascii="Wingdings" w:hAnsi="Wingdings" w:hint="default"/>
      </w:rPr>
    </w:lvl>
    <w:lvl w:ilvl="8" w:tplc="B2B8C6F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7E6D37"/>
    <w:multiLevelType w:val="multilevel"/>
    <w:tmpl w:val="D0B2DEDC"/>
    <w:lvl w:ilvl="0">
      <w:start w:val="3"/>
      <w:numFmt w:val="decimal"/>
      <w:lvlText w:val="%1"/>
      <w:lvlJc w:val="left"/>
      <w:pPr>
        <w:ind w:hanging="458"/>
      </w:pPr>
      <w:rPr>
        <w:rFonts w:hint="default"/>
      </w:rPr>
    </w:lvl>
    <w:lvl w:ilvl="1">
      <w:start w:val="3"/>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5" w15:restartNumberingAfterBreak="0">
    <w:nsid w:val="12E20A19"/>
    <w:multiLevelType w:val="hybridMultilevel"/>
    <w:tmpl w:val="309C4248"/>
    <w:lvl w:ilvl="0" w:tplc="0F0C87C8">
      <w:start w:val="1"/>
      <w:numFmt w:val="bullet"/>
      <w:lvlText w:val=""/>
      <w:lvlJc w:val="left"/>
      <w:pPr>
        <w:tabs>
          <w:tab w:val="num" w:pos="720"/>
        </w:tabs>
        <w:ind w:left="720" w:hanging="360"/>
      </w:pPr>
      <w:rPr>
        <w:rFonts w:ascii="Wingdings" w:hAnsi="Wingdings" w:hint="default"/>
      </w:rPr>
    </w:lvl>
    <w:lvl w:ilvl="1" w:tplc="82CC62EE" w:tentative="1">
      <w:start w:val="1"/>
      <w:numFmt w:val="bullet"/>
      <w:lvlText w:val=""/>
      <w:lvlJc w:val="left"/>
      <w:pPr>
        <w:tabs>
          <w:tab w:val="num" w:pos="1440"/>
        </w:tabs>
        <w:ind w:left="1440" w:hanging="360"/>
      </w:pPr>
      <w:rPr>
        <w:rFonts w:ascii="Wingdings" w:hAnsi="Wingdings" w:hint="default"/>
      </w:rPr>
    </w:lvl>
    <w:lvl w:ilvl="2" w:tplc="9F867DBC" w:tentative="1">
      <w:start w:val="1"/>
      <w:numFmt w:val="bullet"/>
      <w:lvlText w:val=""/>
      <w:lvlJc w:val="left"/>
      <w:pPr>
        <w:tabs>
          <w:tab w:val="num" w:pos="2160"/>
        </w:tabs>
        <w:ind w:left="2160" w:hanging="360"/>
      </w:pPr>
      <w:rPr>
        <w:rFonts w:ascii="Wingdings" w:hAnsi="Wingdings" w:hint="default"/>
      </w:rPr>
    </w:lvl>
    <w:lvl w:ilvl="3" w:tplc="F47A8FCE" w:tentative="1">
      <w:start w:val="1"/>
      <w:numFmt w:val="bullet"/>
      <w:lvlText w:val=""/>
      <w:lvlJc w:val="left"/>
      <w:pPr>
        <w:tabs>
          <w:tab w:val="num" w:pos="2880"/>
        </w:tabs>
        <w:ind w:left="2880" w:hanging="360"/>
      </w:pPr>
      <w:rPr>
        <w:rFonts w:ascii="Wingdings" w:hAnsi="Wingdings" w:hint="default"/>
      </w:rPr>
    </w:lvl>
    <w:lvl w:ilvl="4" w:tplc="4100066E" w:tentative="1">
      <w:start w:val="1"/>
      <w:numFmt w:val="bullet"/>
      <w:lvlText w:val=""/>
      <w:lvlJc w:val="left"/>
      <w:pPr>
        <w:tabs>
          <w:tab w:val="num" w:pos="3600"/>
        </w:tabs>
        <w:ind w:left="3600" w:hanging="360"/>
      </w:pPr>
      <w:rPr>
        <w:rFonts w:ascii="Wingdings" w:hAnsi="Wingdings" w:hint="default"/>
      </w:rPr>
    </w:lvl>
    <w:lvl w:ilvl="5" w:tplc="F62EE820" w:tentative="1">
      <w:start w:val="1"/>
      <w:numFmt w:val="bullet"/>
      <w:lvlText w:val=""/>
      <w:lvlJc w:val="left"/>
      <w:pPr>
        <w:tabs>
          <w:tab w:val="num" w:pos="4320"/>
        </w:tabs>
        <w:ind w:left="4320" w:hanging="360"/>
      </w:pPr>
      <w:rPr>
        <w:rFonts w:ascii="Wingdings" w:hAnsi="Wingdings" w:hint="default"/>
      </w:rPr>
    </w:lvl>
    <w:lvl w:ilvl="6" w:tplc="9B823A66" w:tentative="1">
      <w:start w:val="1"/>
      <w:numFmt w:val="bullet"/>
      <w:lvlText w:val=""/>
      <w:lvlJc w:val="left"/>
      <w:pPr>
        <w:tabs>
          <w:tab w:val="num" w:pos="5040"/>
        </w:tabs>
        <w:ind w:left="5040" w:hanging="360"/>
      </w:pPr>
      <w:rPr>
        <w:rFonts w:ascii="Wingdings" w:hAnsi="Wingdings" w:hint="default"/>
      </w:rPr>
    </w:lvl>
    <w:lvl w:ilvl="7" w:tplc="E49A8A66" w:tentative="1">
      <w:start w:val="1"/>
      <w:numFmt w:val="bullet"/>
      <w:lvlText w:val=""/>
      <w:lvlJc w:val="left"/>
      <w:pPr>
        <w:tabs>
          <w:tab w:val="num" w:pos="5760"/>
        </w:tabs>
        <w:ind w:left="5760" w:hanging="360"/>
      </w:pPr>
      <w:rPr>
        <w:rFonts w:ascii="Wingdings" w:hAnsi="Wingdings" w:hint="default"/>
      </w:rPr>
    </w:lvl>
    <w:lvl w:ilvl="8" w:tplc="0FF6D65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912E59"/>
    <w:multiLevelType w:val="hybridMultilevel"/>
    <w:tmpl w:val="A96287B2"/>
    <w:lvl w:ilvl="0" w:tplc="E14CA650">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182C0212"/>
    <w:multiLevelType w:val="multilevel"/>
    <w:tmpl w:val="543010A2"/>
    <w:lvl w:ilvl="0">
      <w:start w:val="3"/>
      <w:numFmt w:val="decimal"/>
      <w:lvlText w:val="%1"/>
      <w:lvlJc w:val="left"/>
      <w:pPr>
        <w:ind w:hanging="458"/>
      </w:pPr>
      <w:rPr>
        <w:rFonts w:hint="default"/>
      </w:rPr>
    </w:lvl>
    <w:lvl w:ilvl="1">
      <w:start w:val="5"/>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8" w15:restartNumberingAfterBreak="0">
    <w:nsid w:val="1B4848BD"/>
    <w:multiLevelType w:val="multilevel"/>
    <w:tmpl w:val="791A514A"/>
    <w:lvl w:ilvl="0">
      <w:start w:val="5"/>
      <w:numFmt w:val="decimal"/>
      <w:lvlText w:val="%1"/>
      <w:lvlJc w:val="left"/>
      <w:pPr>
        <w:ind w:hanging="459"/>
      </w:pPr>
      <w:rPr>
        <w:rFonts w:hint="default"/>
      </w:rPr>
    </w:lvl>
    <w:lvl w:ilvl="1">
      <w:start w:val="3"/>
      <w:numFmt w:val="decimal"/>
      <w:lvlText w:val="%1.%2"/>
      <w:lvlJc w:val="left"/>
      <w:pPr>
        <w:ind w:hanging="459"/>
      </w:pPr>
      <w:rPr>
        <w:rFonts w:hint="default"/>
      </w:rPr>
    </w:lvl>
    <w:lvl w:ilvl="2">
      <w:start w:val="1"/>
      <w:numFmt w:val="decimal"/>
      <w:lvlText w:val="%1.%2.%3"/>
      <w:lvlJc w:val="left"/>
      <w:pPr>
        <w:ind w:hanging="459"/>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9" w15:restartNumberingAfterBreak="0">
    <w:nsid w:val="1F192C81"/>
    <w:multiLevelType w:val="multilevel"/>
    <w:tmpl w:val="DB1C6DC0"/>
    <w:lvl w:ilvl="0">
      <w:start w:val="5"/>
      <w:numFmt w:val="decimal"/>
      <w:lvlText w:val="%1"/>
      <w:lvlJc w:val="left"/>
      <w:pPr>
        <w:ind w:hanging="275"/>
      </w:pPr>
      <w:rPr>
        <w:rFonts w:hint="default"/>
      </w:rPr>
    </w:lvl>
    <w:lvl w:ilvl="1">
      <w:start w:val="2"/>
      <w:numFmt w:val="decimal"/>
      <w:lvlText w:val="%1.%2"/>
      <w:lvlJc w:val="left"/>
      <w:pPr>
        <w:ind w:hanging="275"/>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0" w15:restartNumberingAfterBreak="0">
    <w:nsid w:val="1FA41B4A"/>
    <w:multiLevelType w:val="hybridMultilevel"/>
    <w:tmpl w:val="502AF034"/>
    <w:lvl w:ilvl="0" w:tplc="BB66AAD8">
      <w:start w:val="1"/>
      <w:numFmt w:val="bullet"/>
      <w:lvlText w:val=""/>
      <w:lvlJc w:val="left"/>
      <w:pPr>
        <w:tabs>
          <w:tab w:val="num" w:pos="720"/>
        </w:tabs>
        <w:ind w:left="720" w:hanging="360"/>
      </w:pPr>
      <w:rPr>
        <w:rFonts w:ascii="Wingdings" w:hAnsi="Wingdings" w:hint="default"/>
      </w:rPr>
    </w:lvl>
    <w:lvl w:ilvl="1" w:tplc="CAC8DAF0" w:tentative="1">
      <w:start w:val="1"/>
      <w:numFmt w:val="bullet"/>
      <w:lvlText w:val=""/>
      <w:lvlJc w:val="left"/>
      <w:pPr>
        <w:tabs>
          <w:tab w:val="num" w:pos="1440"/>
        </w:tabs>
        <w:ind w:left="1440" w:hanging="360"/>
      </w:pPr>
      <w:rPr>
        <w:rFonts w:ascii="Wingdings" w:hAnsi="Wingdings" w:hint="default"/>
      </w:rPr>
    </w:lvl>
    <w:lvl w:ilvl="2" w:tplc="A378B5AE" w:tentative="1">
      <w:start w:val="1"/>
      <w:numFmt w:val="bullet"/>
      <w:lvlText w:val=""/>
      <w:lvlJc w:val="left"/>
      <w:pPr>
        <w:tabs>
          <w:tab w:val="num" w:pos="2160"/>
        </w:tabs>
        <w:ind w:left="2160" w:hanging="360"/>
      </w:pPr>
      <w:rPr>
        <w:rFonts w:ascii="Wingdings" w:hAnsi="Wingdings" w:hint="default"/>
      </w:rPr>
    </w:lvl>
    <w:lvl w:ilvl="3" w:tplc="56A202EC" w:tentative="1">
      <w:start w:val="1"/>
      <w:numFmt w:val="bullet"/>
      <w:lvlText w:val=""/>
      <w:lvlJc w:val="left"/>
      <w:pPr>
        <w:tabs>
          <w:tab w:val="num" w:pos="2880"/>
        </w:tabs>
        <w:ind w:left="2880" w:hanging="360"/>
      </w:pPr>
      <w:rPr>
        <w:rFonts w:ascii="Wingdings" w:hAnsi="Wingdings" w:hint="default"/>
      </w:rPr>
    </w:lvl>
    <w:lvl w:ilvl="4" w:tplc="6A442A5A" w:tentative="1">
      <w:start w:val="1"/>
      <w:numFmt w:val="bullet"/>
      <w:lvlText w:val=""/>
      <w:lvlJc w:val="left"/>
      <w:pPr>
        <w:tabs>
          <w:tab w:val="num" w:pos="3600"/>
        </w:tabs>
        <w:ind w:left="3600" w:hanging="360"/>
      </w:pPr>
      <w:rPr>
        <w:rFonts w:ascii="Wingdings" w:hAnsi="Wingdings" w:hint="default"/>
      </w:rPr>
    </w:lvl>
    <w:lvl w:ilvl="5" w:tplc="24149594" w:tentative="1">
      <w:start w:val="1"/>
      <w:numFmt w:val="bullet"/>
      <w:lvlText w:val=""/>
      <w:lvlJc w:val="left"/>
      <w:pPr>
        <w:tabs>
          <w:tab w:val="num" w:pos="4320"/>
        </w:tabs>
        <w:ind w:left="4320" w:hanging="360"/>
      </w:pPr>
      <w:rPr>
        <w:rFonts w:ascii="Wingdings" w:hAnsi="Wingdings" w:hint="default"/>
      </w:rPr>
    </w:lvl>
    <w:lvl w:ilvl="6" w:tplc="B3D68B04" w:tentative="1">
      <w:start w:val="1"/>
      <w:numFmt w:val="bullet"/>
      <w:lvlText w:val=""/>
      <w:lvlJc w:val="left"/>
      <w:pPr>
        <w:tabs>
          <w:tab w:val="num" w:pos="5040"/>
        </w:tabs>
        <w:ind w:left="5040" w:hanging="360"/>
      </w:pPr>
      <w:rPr>
        <w:rFonts w:ascii="Wingdings" w:hAnsi="Wingdings" w:hint="default"/>
      </w:rPr>
    </w:lvl>
    <w:lvl w:ilvl="7" w:tplc="AF6C40AA" w:tentative="1">
      <w:start w:val="1"/>
      <w:numFmt w:val="bullet"/>
      <w:lvlText w:val=""/>
      <w:lvlJc w:val="left"/>
      <w:pPr>
        <w:tabs>
          <w:tab w:val="num" w:pos="5760"/>
        </w:tabs>
        <w:ind w:left="5760" w:hanging="360"/>
      </w:pPr>
      <w:rPr>
        <w:rFonts w:ascii="Wingdings" w:hAnsi="Wingdings" w:hint="default"/>
      </w:rPr>
    </w:lvl>
    <w:lvl w:ilvl="8" w:tplc="1F6A676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5359AF"/>
    <w:multiLevelType w:val="hybridMultilevel"/>
    <w:tmpl w:val="87CE8E38"/>
    <w:lvl w:ilvl="0" w:tplc="57B4F99C">
      <w:start w:val="1"/>
      <w:numFmt w:val="bullet"/>
      <w:lvlText w:val=""/>
      <w:lvlJc w:val="left"/>
      <w:pPr>
        <w:ind w:left="720" w:hanging="360"/>
      </w:pPr>
      <w:rPr>
        <w:rFonts w:ascii="Symbol" w:hAnsi="Symbol" w:hint="default"/>
        <w:color w:val="00B0F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97E77B6"/>
    <w:multiLevelType w:val="hybridMultilevel"/>
    <w:tmpl w:val="91807992"/>
    <w:lvl w:ilvl="0" w:tplc="04070001">
      <w:start w:val="1"/>
      <w:numFmt w:val="bullet"/>
      <w:lvlText w:val=""/>
      <w:lvlJc w:val="left"/>
      <w:pPr>
        <w:ind w:left="774" w:hanging="360"/>
      </w:pPr>
      <w:rPr>
        <w:rFonts w:ascii="Symbol" w:hAnsi="Symbol" w:hint="default"/>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13" w15:restartNumberingAfterBreak="0">
    <w:nsid w:val="2D1A6EE7"/>
    <w:multiLevelType w:val="multilevel"/>
    <w:tmpl w:val="FC9A3A90"/>
    <w:lvl w:ilvl="0">
      <w:start w:val="5"/>
      <w:numFmt w:val="decimal"/>
      <w:lvlText w:val="%1"/>
      <w:lvlJc w:val="left"/>
      <w:pPr>
        <w:ind w:hanging="456"/>
      </w:pPr>
      <w:rPr>
        <w:rFonts w:hint="default"/>
      </w:rPr>
    </w:lvl>
    <w:lvl w:ilvl="1">
      <w:start w:val="4"/>
      <w:numFmt w:val="decimal"/>
      <w:lvlText w:val="%1.%2"/>
      <w:lvlJc w:val="left"/>
      <w:pPr>
        <w:ind w:hanging="456"/>
      </w:pPr>
      <w:rPr>
        <w:rFonts w:hint="default"/>
      </w:rPr>
    </w:lvl>
    <w:lvl w:ilvl="2">
      <w:start w:val="1"/>
      <w:numFmt w:val="decimal"/>
      <w:lvlText w:val="%1.%2.%3"/>
      <w:lvlJc w:val="left"/>
      <w:pPr>
        <w:ind w:hanging="456"/>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4" w15:restartNumberingAfterBreak="0">
    <w:nsid w:val="37E92378"/>
    <w:multiLevelType w:val="multilevel"/>
    <w:tmpl w:val="F9DCFCC0"/>
    <w:lvl w:ilvl="0">
      <w:start w:val="3"/>
      <w:numFmt w:val="decimal"/>
      <w:lvlText w:val="%1"/>
      <w:lvlJc w:val="left"/>
      <w:pPr>
        <w:ind w:hanging="455"/>
      </w:pPr>
      <w:rPr>
        <w:rFonts w:hint="default"/>
      </w:rPr>
    </w:lvl>
    <w:lvl w:ilvl="1">
      <w:start w:val="4"/>
      <w:numFmt w:val="decimal"/>
      <w:lvlText w:val="%1.%2"/>
      <w:lvlJc w:val="left"/>
      <w:pPr>
        <w:ind w:hanging="455"/>
      </w:pPr>
      <w:rPr>
        <w:rFonts w:hint="default"/>
      </w:rPr>
    </w:lvl>
    <w:lvl w:ilvl="2">
      <w:start w:val="1"/>
      <w:numFmt w:val="decimal"/>
      <w:lvlText w:val="%1.%2.%3"/>
      <w:lvlJc w:val="left"/>
      <w:pPr>
        <w:ind w:hanging="455"/>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5" w15:restartNumberingAfterBreak="0">
    <w:nsid w:val="3B487CB4"/>
    <w:multiLevelType w:val="multilevel"/>
    <w:tmpl w:val="ECF4151A"/>
    <w:lvl w:ilvl="0">
      <w:start w:val="6"/>
      <w:numFmt w:val="decimal"/>
      <w:lvlText w:val="%1"/>
      <w:lvlJc w:val="left"/>
      <w:pPr>
        <w:ind w:hanging="272"/>
      </w:pPr>
      <w:rPr>
        <w:rFonts w:hint="default"/>
      </w:rPr>
    </w:lvl>
    <w:lvl w:ilvl="1">
      <w:start w:val="1"/>
      <w:numFmt w:val="decimal"/>
      <w:lvlText w:val="%1.%2"/>
      <w:lvlJc w:val="left"/>
      <w:pPr>
        <w:ind w:hanging="272"/>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6" w15:restartNumberingAfterBreak="0">
    <w:nsid w:val="3DF94BF8"/>
    <w:multiLevelType w:val="multilevel"/>
    <w:tmpl w:val="F36AD902"/>
    <w:lvl w:ilvl="0">
      <w:start w:val="5"/>
      <w:numFmt w:val="decimal"/>
      <w:lvlText w:val="%1"/>
      <w:lvlJc w:val="left"/>
      <w:pPr>
        <w:ind w:hanging="464"/>
      </w:pPr>
      <w:rPr>
        <w:rFonts w:hint="default"/>
      </w:rPr>
    </w:lvl>
    <w:lvl w:ilvl="1">
      <w:start w:val="1"/>
      <w:numFmt w:val="decimal"/>
      <w:lvlText w:val="%1.%2"/>
      <w:lvlJc w:val="left"/>
      <w:pPr>
        <w:ind w:hanging="464"/>
      </w:pPr>
      <w:rPr>
        <w:rFonts w:hint="default"/>
      </w:rPr>
    </w:lvl>
    <w:lvl w:ilvl="2">
      <w:start w:val="1"/>
      <w:numFmt w:val="decimal"/>
      <w:lvlText w:val="%1.%2.%3"/>
      <w:lvlJc w:val="left"/>
      <w:pPr>
        <w:ind w:hanging="464"/>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7" w15:restartNumberingAfterBreak="0">
    <w:nsid w:val="3FB7194F"/>
    <w:multiLevelType w:val="hybridMultilevel"/>
    <w:tmpl w:val="A41C6D1C"/>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18" w15:restartNumberingAfterBreak="0">
    <w:nsid w:val="41BD2C2F"/>
    <w:multiLevelType w:val="hybridMultilevel"/>
    <w:tmpl w:val="845C65F6"/>
    <w:lvl w:ilvl="0" w:tplc="12CA3340">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8C5E8F98">
      <w:start w:val="4"/>
      <w:numFmt w:val="decimal"/>
      <w:lvlText w:val="%2."/>
      <w:lvlJc w:val="left"/>
      <w:pPr>
        <w:ind w:hanging="664"/>
        <w:jc w:val="right"/>
      </w:pPr>
      <w:rPr>
        <w:rFonts w:ascii="Franklin Gothic Heavy" w:eastAsia="Franklin Gothic Heavy" w:hAnsi="Franklin Gothic Heavy" w:hint="default"/>
        <w:color w:val="277998"/>
        <w:spacing w:val="5"/>
        <w:sz w:val="48"/>
        <w:szCs w:val="48"/>
      </w:rPr>
    </w:lvl>
    <w:lvl w:ilvl="2" w:tplc="357E696C">
      <w:start w:val="1"/>
      <w:numFmt w:val="bullet"/>
      <w:lvlText w:val="•"/>
      <w:lvlJc w:val="left"/>
      <w:rPr>
        <w:rFonts w:hint="default"/>
      </w:rPr>
    </w:lvl>
    <w:lvl w:ilvl="3" w:tplc="D932009E">
      <w:start w:val="1"/>
      <w:numFmt w:val="bullet"/>
      <w:lvlText w:val="•"/>
      <w:lvlJc w:val="left"/>
      <w:rPr>
        <w:rFonts w:hint="default"/>
      </w:rPr>
    </w:lvl>
    <w:lvl w:ilvl="4" w:tplc="F53C9950">
      <w:start w:val="1"/>
      <w:numFmt w:val="bullet"/>
      <w:lvlText w:val="•"/>
      <w:lvlJc w:val="left"/>
      <w:rPr>
        <w:rFonts w:hint="default"/>
      </w:rPr>
    </w:lvl>
    <w:lvl w:ilvl="5" w:tplc="2F508026">
      <w:start w:val="1"/>
      <w:numFmt w:val="bullet"/>
      <w:lvlText w:val="•"/>
      <w:lvlJc w:val="left"/>
      <w:rPr>
        <w:rFonts w:hint="default"/>
      </w:rPr>
    </w:lvl>
    <w:lvl w:ilvl="6" w:tplc="A0D81DA6">
      <w:start w:val="1"/>
      <w:numFmt w:val="bullet"/>
      <w:lvlText w:val="•"/>
      <w:lvlJc w:val="left"/>
      <w:rPr>
        <w:rFonts w:hint="default"/>
      </w:rPr>
    </w:lvl>
    <w:lvl w:ilvl="7" w:tplc="D4BCAB86">
      <w:start w:val="1"/>
      <w:numFmt w:val="bullet"/>
      <w:lvlText w:val="•"/>
      <w:lvlJc w:val="left"/>
      <w:rPr>
        <w:rFonts w:hint="default"/>
      </w:rPr>
    </w:lvl>
    <w:lvl w:ilvl="8" w:tplc="E96A0B1A">
      <w:start w:val="1"/>
      <w:numFmt w:val="bullet"/>
      <w:lvlText w:val="•"/>
      <w:lvlJc w:val="left"/>
      <w:rPr>
        <w:rFonts w:hint="default"/>
      </w:rPr>
    </w:lvl>
  </w:abstractNum>
  <w:abstractNum w:abstractNumId="19" w15:restartNumberingAfterBreak="0">
    <w:nsid w:val="46101DEB"/>
    <w:multiLevelType w:val="hybridMultilevel"/>
    <w:tmpl w:val="CD0CE952"/>
    <w:lvl w:ilvl="0" w:tplc="142E7436">
      <w:start w:val="5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0620151"/>
    <w:multiLevelType w:val="hybridMultilevel"/>
    <w:tmpl w:val="8110C9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31D39E5"/>
    <w:multiLevelType w:val="hybridMultilevel"/>
    <w:tmpl w:val="6CDA5B3A"/>
    <w:lvl w:ilvl="0" w:tplc="E6BC7B7E">
      <w:start w:val="1"/>
      <w:numFmt w:val="bullet"/>
      <w:lvlText w:val=""/>
      <w:lvlJc w:val="left"/>
      <w:pPr>
        <w:ind w:left="774" w:hanging="360"/>
      </w:pPr>
      <w:rPr>
        <w:rFonts w:ascii="Symbol" w:hAnsi="Symbol" w:hint="default"/>
        <w:sz w:val="24"/>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22" w15:restartNumberingAfterBreak="0">
    <w:nsid w:val="53F93DD8"/>
    <w:multiLevelType w:val="multilevel"/>
    <w:tmpl w:val="DB864F82"/>
    <w:lvl w:ilvl="0">
      <w:start w:val="3"/>
      <w:numFmt w:val="decimal"/>
      <w:lvlText w:val="%1"/>
      <w:lvlJc w:val="left"/>
      <w:pPr>
        <w:ind w:hanging="463"/>
      </w:pPr>
      <w:rPr>
        <w:rFonts w:hint="default"/>
      </w:rPr>
    </w:lvl>
    <w:lvl w:ilvl="1">
      <w:start w:val="1"/>
      <w:numFmt w:val="decimal"/>
      <w:lvlText w:val="%1.%2"/>
      <w:lvlJc w:val="left"/>
      <w:pPr>
        <w:ind w:hanging="463"/>
      </w:pPr>
      <w:rPr>
        <w:rFonts w:hint="default"/>
      </w:rPr>
    </w:lvl>
    <w:lvl w:ilvl="2">
      <w:start w:val="1"/>
      <w:numFmt w:val="decimal"/>
      <w:lvlText w:val="%1.%2.%3"/>
      <w:lvlJc w:val="left"/>
      <w:pPr>
        <w:ind w:hanging="463"/>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3" w15:restartNumberingAfterBreak="0">
    <w:nsid w:val="541A26E0"/>
    <w:multiLevelType w:val="hybridMultilevel"/>
    <w:tmpl w:val="5352F3D2"/>
    <w:lvl w:ilvl="0" w:tplc="7D5009D0">
      <w:start w:val="1"/>
      <w:numFmt w:val="bullet"/>
      <w:lvlText w:val=""/>
      <w:lvlJc w:val="left"/>
      <w:pPr>
        <w:tabs>
          <w:tab w:val="num" w:pos="720"/>
        </w:tabs>
        <w:ind w:left="720" w:hanging="360"/>
      </w:pPr>
      <w:rPr>
        <w:rFonts w:ascii="Wingdings" w:hAnsi="Wingdings" w:hint="default"/>
      </w:rPr>
    </w:lvl>
    <w:lvl w:ilvl="1" w:tplc="D8E209EE" w:tentative="1">
      <w:start w:val="1"/>
      <w:numFmt w:val="bullet"/>
      <w:lvlText w:val=""/>
      <w:lvlJc w:val="left"/>
      <w:pPr>
        <w:tabs>
          <w:tab w:val="num" w:pos="1440"/>
        </w:tabs>
        <w:ind w:left="1440" w:hanging="360"/>
      </w:pPr>
      <w:rPr>
        <w:rFonts w:ascii="Wingdings" w:hAnsi="Wingdings" w:hint="default"/>
      </w:rPr>
    </w:lvl>
    <w:lvl w:ilvl="2" w:tplc="35CC5A2A" w:tentative="1">
      <w:start w:val="1"/>
      <w:numFmt w:val="bullet"/>
      <w:lvlText w:val=""/>
      <w:lvlJc w:val="left"/>
      <w:pPr>
        <w:tabs>
          <w:tab w:val="num" w:pos="2160"/>
        </w:tabs>
        <w:ind w:left="2160" w:hanging="360"/>
      </w:pPr>
      <w:rPr>
        <w:rFonts w:ascii="Wingdings" w:hAnsi="Wingdings" w:hint="default"/>
      </w:rPr>
    </w:lvl>
    <w:lvl w:ilvl="3" w:tplc="7A348360" w:tentative="1">
      <w:start w:val="1"/>
      <w:numFmt w:val="bullet"/>
      <w:lvlText w:val=""/>
      <w:lvlJc w:val="left"/>
      <w:pPr>
        <w:tabs>
          <w:tab w:val="num" w:pos="2880"/>
        </w:tabs>
        <w:ind w:left="2880" w:hanging="360"/>
      </w:pPr>
      <w:rPr>
        <w:rFonts w:ascii="Wingdings" w:hAnsi="Wingdings" w:hint="default"/>
      </w:rPr>
    </w:lvl>
    <w:lvl w:ilvl="4" w:tplc="6598D046" w:tentative="1">
      <w:start w:val="1"/>
      <w:numFmt w:val="bullet"/>
      <w:lvlText w:val=""/>
      <w:lvlJc w:val="left"/>
      <w:pPr>
        <w:tabs>
          <w:tab w:val="num" w:pos="3600"/>
        </w:tabs>
        <w:ind w:left="3600" w:hanging="360"/>
      </w:pPr>
      <w:rPr>
        <w:rFonts w:ascii="Wingdings" w:hAnsi="Wingdings" w:hint="default"/>
      </w:rPr>
    </w:lvl>
    <w:lvl w:ilvl="5" w:tplc="BDBED006" w:tentative="1">
      <w:start w:val="1"/>
      <w:numFmt w:val="bullet"/>
      <w:lvlText w:val=""/>
      <w:lvlJc w:val="left"/>
      <w:pPr>
        <w:tabs>
          <w:tab w:val="num" w:pos="4320"/>
        </w:tabs>
        <w:ind w:left="4320" w:hanging="360"/>
      </w:pPr>
      <w:rPr>
        <w:rFonts w:ascii="Wingdings" w:hAnsi="Wingdings" w:hint="default"/>
      </w:rPr>
    </w:lvl>
    <w:lvl w:ilvl="6" w:tplc="061CB26C" w:tentative="1">
      <w:start w:val="1"/>
      <w:numFmt w:val="bullet"/>
      <w:lvlText w:val=""/>
      <w:lvlJc w:val="left"/>
      <w:pPr>
        <w:tabs>
          <w:tab w:val="num" w:pos="5040"/>
        </w:tabs>
        <w:ind w:left="5040" w:hanging="360"/>
      </w:pPr>
      <w:rPr>
        <w:rFonts w:ascii="Wingdings" w:hAnsi="Wingdings" w:hint="default"/>
      </w:rPr>
    </w:lvl>
    <w:lvl w:ilvl="7" w:tplc="6E1CB240" w:tentative="1">
      <w:start w:val="1"/>
      <w:numFmt w:val="bullet"/>
      <w:lvlText w:val=""/>
      <w:lvlJc w:val="left"/>
      <w:pPr>
        <w:tabs>
          <w:tab w:val="num" w:pos="5760"/>
        </w:tabs>
        <w:ind w:left="5760" w:hanging="360"/>
      </w:pPr>
      <w:rPr>
        <w:rFonts w:ascii="Wingdings" w:hAnsi="Wingdings" w:hint="default"/>
      </w:rPr>
    </w:lvl>
    <w:lvl w:ilvl="8" w:tplc="D8584DDC"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225C91"/>
    <w:multiLevelType w:val="hybridMultilevel"/>
    <w:tmpl w:val="C030912E"/>
    <w:lvl w:ilvl="0" w:tplc="25B28132">
      <w:start w:val="1"/>
      <w:numFmt w:val="decimal"/>
      <w:lvlText w:val="%1."/>
      <w:lvlJc w:val="left"/>
      <w:pPr>
        <w:ind w:hanging="284"/>
      </w:pPr>
      <w:rPr>
        <w:rFonts w:ascii="Franklin Gothic Book" w:eastAsia="Franklin Gothic Book" w:hAnsi="Franklin Gothic Book" w:hint="default"/>
        <w:spacing w:val="2"/>
        <w:sz w:val="18"/>
        <w:szCs w:val="18"/>
      </w:rPr>
    </w:lvl>
    <w:lvl w:ilvl="1" w:tplc="D89EAF7E">
      <w:start w:val="1"/>
      <w:numFmt w:val="bullet"/>
      <w:lvlText w:val="•"/>
      <w:lvlJc w:val="left"/>
      <w:rPr>
        <w:rFonts w:hint="default"/>
      </w:rPr>
    </w:lvl>
    <w:lvl w:ilvl="2" w:tplc="2454F05C">
      <w:start w:val="1"/>
      <w:numFmt w:val="bullet"/>
      <w:lvlText w:val="•"/>
      <w:lvlJc w:val="left"/>
      <w:rPr>
        <w:rFonts w:hint="default"/>
      </w:rPr>
    </w:lvl>
    <w:lvl w:ilvl="3" w:tplc="C400B822">
      <w:start w:val="1"/>
      <w:numFmt w:val="bullet"/>
      <w:lvlText w:val="•"/>
      <w:lvlJc w:val="left"/>
      <w:rPr>
        <w:rFonts w:hint="default"/>
      </w:rPr>
    </w:lvl>
    <w:lvl w:ilvl="4" w:tplc="784A20E0">
      <w:start w:val="1"/>
      <w:numFmt w:val="bullet"/>
      <w:lvlText w:val="•"/>
      <w:lvlJc w:val="left"/>
      <w:rPr>
        <w:rFonts w:hint="default"/>
      </w:rPr>
    </w:lvl>
    <w:lvl w:ilvl="5" w:tplc="81889E70">
      <w:start w:val="1"/>
      <w:numFmt w:val="bullet"/>
      <w:lvlText w:val="•"/>
      <w:lvlJc w:val="left"/>
      <w:rPr>
        <w:rFonts w:hint="default"/>
      </w:rPr>
    </w:lvl>
    <w:lvl w:ilvl="6" w:tplc="B930ECE2">
      <w:start w:val="1"/>
      <w:numFmt w:val="bullet"/>
      <w:lvlText w:val="•"/>
      <w:lvlJc w:val="left"/>
      <w:rPr>
        <w:rFonts w:hint="default"/>
      </w:rPr>
    </w:lvl>
    <w:lvl w:ilvl="7" w:tplc="30547B1C">
      <w:start w:val="1"/>
      <w:numFmt w:val="bullet"/>
      <w:lvlText w:val="•"/>
      <w:lvlJc w:val="left"/>
      <w:rPr>
        <w:rFonts w:hint="default"/>
      </w:rPr>
    </w:lvl>
    <w:lvl w:ilvl="8" w:tplc="4BEAE18E">
      <w:start w:val="1"/>
      <w:numFmt w:val="bullet"/>
      <w:lvlText w:val="•"/>
      <w:lvlJc w:val="left"/>
      <w:rPr>
        <w:rFonts w:hint="default"/>
      </w:rPr>
    </w:lvl>
  </w:abstractNum>
  <w:abstractNum w:abstractNumId="25" w15:restartNumberingAfterBreak="0">
    <w:nsid w:val="652F7A4E"/>
    <w:multiLevelType w:val="hybridMultilevel"/>
    <w:tmpl w:val="57F602B8"/>
    <w:lvl w:ilvl="0" w:tplc="342CD7D4">
      <w:numFmt w:val="bullet"/>
      <w:lvlText w:val="-"/>
      <w:lvlJc w:val="left"/>
      <w:pPr>
        <w:ind w:left="405" w:hanging="360"/>
      </w:pPr>
      <w:rPr>
        <w:rFonts w:ascii="Arial" w:eastAsia="Times New Roman" w:hAnsi="Arial" w:cs="Arial"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26" w15:restartNumberingAfterBreak="0">
    <w:nsid w:val="6925734D"/>
    <w:multiLevelType w:val="multilevel"/>
    <w:tmpl w:val="2F02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89969C2"/>
    <w:multiLevelType w:val="hybridMultilevel"/>
    <w:tmpl w:val="175C8D1C"/>
    <w:lvl w:ilvl="0" w:tplc="FC5CE15E">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93828316">
      <w:start w:val="6"/>
      <w:numFmt w:val="decimal"/>
      <w:lvlText w:val="%2."/>
      <w:lvlJc w:val="left"/>
      <w:pPr>
        <w:ind w:hanging="660"/>
        <w:jc w:val="right"/>
      </w:pPr>
      <w:rPr>
        <w:rFonts w:ascii="Franklin Gothic Heavy" w:eastAsia="Franklin Gothic Heavy" w:hAnsi="Franklin Gothic Heavy" w:hint="default"/>
        <w:color w:val="277998"/>
        <w:spacing w:val="1"/>
        <w:sz w:val="48"/>
        <w:szCs w:val="48"/>
      </w:rPr>
    </w:lvl>
    <w:lvl w:ilvl="2" w:tplc="7AB4DCDC">
      <w:start w:val="1"/>
      <w:numFmt w:val="bullet"/>
      <w:lvlText w:val="•"/>
      <w:lvlJc w:val="left"/>
      <w:rPr>
        <w:rFonts w:hint="default"/>
      </w:rPr>
    </w:lvl>
    <w:lvl w:ilvl="3" w:tplc="6E2E33AE">
      <w:start w:val="1"/>
      <w:numFmt w:val="bullet"/>
      <w:lvlText w:val="•"/>
      <w:lvlJc w:val="left"/>
      <w:rPr>
        <w:rFonts w:hint="default"/>
      </w:rPr>
    </w:lvl>
    <w:lvl w:ilvl="4" w:tplc="E5F0ABB6">
      <w:start w:val="1"/>
      <w:numFmt w:val="bullet"/>
      <w:lvlText w:val="•"/>
      <w:lvlJc w:val="left"/>
      <w:rPr>
        <w:rFonts w:hint="default"/>
      </w:rPr>
    </w:lvl>
    <w:lvl w:ilvl="5" w:tplc="E36AE5F2">
      <w:start w:val="1"/>
      <w:numFmt w:val="bullet"/>
      <w:lvlText w:val="•"/>
      <w:lvlJc w:val="left"/>
      <w:rPr>
        <w:rFonts w:hint="default"/>
      </w:rPr>
    </w:lvl>
    <w:lvl w:ilvl="6" w:tplc="F7900EDC">
      <w:start w:val="1"/>
      <w:numFmt w:val="bullet"/>
      <w:lvlText w:val="•"/>
      <w:lvlJc w:val="left"/>
      <w:rPr>
        <w:rFonts w:hint="default"/>
      </w:rPr>
    </w:lvl>
    <w:lvl w:ilvl="7" w:tplc="54D4E2CC">
      <w:start w:val="1"/>
      <w:numFmt w:val="bullet"/>
      <w:lvlText w:val="•"/>
      <w:lvlJc w:val="left"/>
      <w:rPr>
        <w:rFonts w:hint="default"/>
      </w:rPr>
    </w:lvl>
    <w:lvl w:ilvl="8" w:tplc="68CE3BBE">
      <w:start w:val="1"/>
      <w:numFmt w:val="bullet"/>
      <w:lvlText w:val="•"/>
      <w:lvlJc w:val="left"/>
      <w:rPr>
        <w:rFonts w:hint="default"/>
      </w:rPr>
    </w:lvl>
  </w:abstractNum>
  <w:abstractNum w:abstractNumId="28" w15:restartNumberingAfterBreak="0">
    <w:nsid w:val="799B046C"/>
    <w:multiLevelType w:val="multilevel"/>
    <w:tmpl w:val="BB3E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CF7C15"/>
    <w:multiLevelType w:val="hybridMultilevel"/>
    <w:tmpl w:val="F8C89A9A"/>
    <w:lvl w:ilvl="0" w:tplc="A8FEB09C">
      <w:start w:val="1"/>
      <w:numFmt w:val="bullet"/>
      <w:lvlText w:val=""/>
      <w:lvlJc w:val="left"/>
      <w:pPr>
        <w:tabs>
          <w:tab w:val="num" w:pos="720"/>
        </w:tabs>
        <w:ind w:left="720" w:hanging="360"/>
      </w:pPr>
      <w:rPr>
        <w:rFonts w:ascii="Wingdings" w:hAnsi="Wingdings" w:hint="default"/>
      </w:rPr>
    </w:lvl>
    <w:lvl w:ilvl="1" w:tplc="F20AF8B2" w:tentative="1">
      <w:start w:val="1"/>
      <w:numFmt w:val="bullet"/>
      <w:lvlText w:val=""/>
      <w:lvlJc w:val="left"/>
      <w:pPr>
        <w:tabs>
          <w:tab w:val="num" w:pos="1440"/>
        </w:tabs>
        <w:ind w:left="1440" w:hanging="360"/>
      </w:pPr>
      <w:rPr>
        <w:rFonts w:ascii="Wingdings" w:hAnsi="Wingdings" w:hint="default"/>
      </w:rPr>
    </w:lvl>
    <w:lvl w:ilvl="2" w:tplc="69B0E7D4" w:tentative="1">
      <w:start w:val="1"/>
      <w:numFmt w:val="bullet"/>
      <w:lvlText w:val=""/>
      <w:lvlJc w:val="left"/>
      <w:pPr>
        <w:tabs>
          <w:tab w:val="num" w:pos="2160"/>
        </w:tabs>
        <w:ind w:left="2160" w:hanging="360"/>
      </w:pPr>
      <w:rPr>
        <w:rFonts w:ascii="Wingdings" w:hAnsi="Wingdings" w:hint="default"/>
      </w:rPr>
    </w:lvl>
    <w:lvl w:ilvl="3" w:tplc="535C7518" w:tentative="1">
      <w:start w:val="1"/>
      <w:numFmt w:val="bullet"/>
      <w:lvlText w:val=""/>
      <w:lvlJc w:val="left"/>
      <w:pPr>
        <w:tabs>
          <w:tab w:val="num" w:pos="2880"/>
        </w:tabs>
        <w:ind w:left="2880" w:hanging="360"/>
      </w:pPr>
      <w:rPr>
        <w:rFonts w:ascii="Wingdings" w:hAnsi="Wingdings" w:hint="default"/>
      </w:rPr>
    </w:lvl>
    <w:lvl w:ilvl="4" w:tplc="9334C8D0" w:tentative="1">
      <w:start w:val="1"/>
      <w:numFmt w:val="bullet"/>
      <w:lvlText w:val=""/>
      <w:lvlJc w:val="left"/>
      <w:pPr>
        <w:tabs>
          <w:tab w:val="num" w:pos="3600"/>
        </w:tabs>
        <w:ind w:left="3600" w:hanging="360"/>
      </w:pPr>
      <w:rPr>
        <w:rFonts w:ascii="Wingdings" w:hAnsi="Wingdings" w:hint="default"/>
      </w:rPr>
    </w:lvl>
    <w:lvl w:ilvl="5" w:tplc="4AE24D54" w:tentative="1">
      <w:start w:val="1"/>
      <w:numFmt w:val="bullet"/>
      <w:lvlText w:val=""/>
      <w:lvlJc w:val="left"/>
      <w:pPr>
        <w:tabs>
          <w:tab w:val="num" w:pos="4320"/>
        </w:tabs>
        <w:ind w:left="4320" w:hanging="360"/>
      </w:pPr>
      <w:rPr>
        <w:rFonts w:ascii="Wingdings" w:hAnsi="Wingdings" w:hint="default"/>
      </w:rPr>
    </w:lvl>
    <w:lvl w:ilvl="6" w:tplc="0C1E48C8" w:tentative="1">
      <w:start w:val="1"/>
      <w:numFmt w:val="bullet"/>
      <w:lvlText w:val=""/>
      <w:lvlJc w:val="left"/>
      <w:pPr>
        <w:tabs>
          <w:tab w:val="num" w:pos="5040"/>
        </w:tabs>
        <w:ind w:left="5040" w:hanging="360"/>
      </w:pPr>
      <w:rPr>
        <w:rFonts w:ascii="Wingdings" w:hAnsi="Wingdings" w:hint="default"/>
      </w:rPr>
    </w:lvl>
    <w:lvl w:ilvl="7" w:tplc="84E23F56" w:tentative="1">
      <w:start w:val="1"/>
      <w:numFmt w:val="bullet"/>
      <w:lvlText w:val=""/>
      <w:lvlJc w:val="left"/>
      <w:pPr>
        <w:tabs>
          <w:tab w:val="num" w:pos="5760"/>
        </w:tabs>
        <w:ind w:left="5760" w:hanging="360"/>
      </w:pPr>
      <w:rPr>
        <w:rFonts w:ascii="Wingdings" w:hAnsi="Wingdings" w:hint="default"/>
      </w:rPr>
    </w:lvl>
    <w:lvl w:ilvl="8" w:tplc="207E00CE" w:tentative="1">
      <w:start w:val="1"/>
      <w:numFmt w:val="bullet"/>
      <w:lvlText w:val=""/>
      <w:lvlJc w:val="left"/>
      <w:pPr>
        <w:tabs>
          <w:tab w:val="num" w:pos="6480"/>
        </w:tabs>
        <w:ind w:left="6480" w:hanging="360"/>
      </w:pPr>
      <w:rPr>
        <w:rFonts w:ascii="Wingdings" w:hAnsi="Wingdings" w:hint="default"/>
      </w:rPr>
    </w:lvl>
  </w:abstractNum>
  <w:num w:numId="1" w16cid:durableId="240675696">
    <w:abstractNumId w:val="19"/>
  </w:num>
  <w:num w:numId="2" w16cid:durableId="1726832918">
    <w:abstractNumId w:val="12"/>
  </w:num>
  <w:num w:numId="3" w16cid:durableId="1072511759">
    <w:abstractNumId w:val="21"/>
  </w:num>
  <w:num w:numId="4" w16cid:durableId="1645045160">
    <w:abstractNumId w:val="25"/>
  </w:num>
  <w:num w:numId="5" w16cid:durableId="513030283">
    <w:abstractNumId w:val="17"/>
  </w:num>
  <w:num w:numId="6" w16cid:durableId="1280406939">
    <w:abstractNumId w:val="11"/>
  </w:num>
  <w:num w:numId="7" w16cid:durableId="1729693958">
    <w:abstractNumId w:val="26"/>
  </w:num>
  <w:num w:numId="8" w16cid:durableId="704331242">
    <w:abstractNumId w:val="15"/>
  </w:num>
  <w:num w:numId="9" w16cid:durableId="1949698373">
    <w:abstractNumId w:val="27"/>
  </w:num>
  <w:num w:numId="10" w16cid:durableId="1725055705">
    <w:abstractNumId w:val="13"/>
  </w:num>
  <w:num w:numId="11" w16cid:durableId="577447975">
    <w:abstractNumId w:val="8"/>
  </w:num>
  <w:num w:numId="12" w16cid:durableId="1201355958">
    <w:abstractNumId w:val="9"/>
  </w:num>
  <w:num w:numId="13" w16cid:durableId="2076202785">
    <w:abstractNumId w:val="16"/>
  </w:num>
  <w:num w:numId="14" w16cid:durableId="437527830">
    <w:abstractNumId w:val="18"/>
  </w:num>
  <w:num w:numId="15" w16cid:durableId="707530890">
    <w:abstractNumId w:val="7"/>
  </w:num>
  <w:num w:numId="16" w16cid:durableId="664944283">
    <w:abstractNumId w:val="14"/>
  </w:num>
  <w:num w:numId="17" w16cid:durableId="1488982325">
    <w:abstractNumId w:val="4"/>
  </w:num>
  <w:num w:numId="18" w16cid:durableId="1087270754">
    <w:abstractNumId w:val="24"/>
  </w:num>
  <w:num w:numId="19" w16cid:durableId="169608913">
    <w:abstractNumId w:val="22"/>
  </w:num>
  <w:num w:numId="20" w16cid:durableId="1701784804">
    <w:abstractNumId w:val="0"/>
  </w:num>
  <w:num w:numId="21" w16cid:durableId="482045026">
    <w:abstractNumId w:val="28"/>
  </w:num>
  <w:num w:numId="22" w16cid:durableId="1611620483">
    <w:abstractNumId w:val="2"/>
  </w:num>
  <w:num w:numId="23" w16cid:durableId="1032535344">
    <w:abstractNumId w:val="10"/>
  </w:num>
  <w:num w:numId="24" w16cid:durableId="598829054">
    <w:abstractNumId w:val="5"/>
  </w:num>
  <w:num w:numId="25" w16cid:durableId="263536732">
    <w:abstractNumId w:val="23"/>
  </w:num>
  <w:num w:numId="26" w16cid:durableId="1134448717">
    <w:abstractNumId w:val="29"/>
  </w:num>
  <w:num w:numId="27" w16cid:durableId="180123817">
    <w:abstractNumId w:val="3"/>
  </w:num>
  <w:num w:numId="28" w16cid:durableId="658995730">
    <w:abstractNumId w:val="20"/>
  </w:num>
  <w:num w:numId="29" w16cid:durableId="957109065">
    <w:abstractNumId w:val="1"/>
  </w:num>
  <w:num w:numId="30" w16cid:durableId="1262468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ocumentProtection w:edit="trackedChanges" w:enforcement="0"/>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1DB"/>
    <w:rsid w:val="00000B83"/>
    <w:rsid w:val="00001042"/>
    <w:rsid w:val="00002EB9"/>
    <w:rsid w:val="0000366D"/>
    <w:rsid w:val="00004A53"/>
    <w:rsid w:val="00004B45"/>
    <w:rsid w:val="00010EA9"/>
    <w:rsid w:val="0001149E"/>
    <w:rsid w:val="00012DD0"/>
    <w:rsid w:val="0001332A"/>
    <w:rsid w:val="0001565C"/>
    <w:rsid w:val="00015708"/>
    <w:rsid w:val="000163FC"/>
    <w:rsid w:val="0001690D"/>
    <w:rsid w:val="000173EE"/>
    <w:rsid w:val="00020034"/>
    <w:rsid w:val="000213AE"/>
    <w:rsid w:val="000231C7"/>
    <w:rsid w:val="00023F3E"/>
    <w:rsid w:val="000253A6"/>
    <w:rsid w:val="0002607F"/>
    <w:rsid w:val="00026D48"/>
    <w:rsid w:val="00030028"/>
    <w:rsid w:val="00032D3B"/>
    <w:rsid w:val="000331D8"/>
    <w:rsid w:val="000356A5"/>
    <w:rsid w:val="00035BE9"/>
    <w:rsid w:val="00037113"/>
    <w:rsid w:val="0004147C"/>
    <w:rsid w:val="000440AE"/>
    <w:rsid w:val="00044858"/>
    <w:rsid w:val="00044D84"/>
    <w:rsid w:val="000451CD"/>
    <w:rsid w:val="00047CE7"/>
    <w:rsid w:val="00047EC6"/>
    <w:rsid w:val="000508BE"/>
    <w:rsid w:val="000531F5"/>
    <w:rsid w:val="000532C0"/>
    <w:rsid w:val="0005367D"/>
    <w:rsid w:val="00056153"/>
    <w:rsid w:val="00063836"/>
    <w:rsid w:val="00063C8B"/>
    <w:rsid w:val="000652D6"/>
    <w:rsid w:val="00065FC3"/>
    <w:rsid w:val="00066B91"/>
    <w:rsid w:val="0007080D"/>
    <w:rsid w:val="0007096A"/>
    <w:rsid w:val="0007201D"/>
    <w:rsid w:val="00074359"/>
    <w:rsid w:val="00074C87"/>
    <w:rsid w:val="000753D3"/>
    <w:rsid w:val="0008121F"/>
    <w:rsid w:val="000827C3"/>
    <w:rsid w:val="00083554"/>
    <w:rsid w:val="00084670"/>
    <w:rsid w:val="0008778C"/>
    <w:rsid w:val="00087A03"/>
    <w:rsid w:val="000910A0"/>
    <w:rsid w:val="000926CA"/>
    <w:rsid w:val="00093515"/>
    <w:rsid w:val="00094A9C"/>
    <w:rsid w:val="00097257"/>
    <w:rsid w:val="000A07DC"/>
    <w:rsid w:val="000A1C66"/>
    <w:rsid w:val="000A2015"/>
    <w:rsid w:val="000A5477"/>
    <w:rsid w:val="000B096D"/>
    <w:rsid w:val="000B1BF0"/>
    <w:rsid w:val="000B1C87"/>
    <w:rsid w:val="000B1FF8"/>
    <w:rsid w:val="000B447C"/>
    <w:rsid w:val="000B4C8B"/>
    <w:rsid w:val="000B7CD4"/>
    <w:rsid w:val="000C049E"/>
    <w:rsid w:val="000C0C58"/>
    <w:rsid w:val="000C1181"/>
    <w:rsid w:val="000C6B66"/>
    <w:rsid w:val="000C71CE"/>
    <w:rsid w:val="000D1EAD"/>
    <w:rsid w:val="000D3C8F"/>
    <w:rsid w:val="000D3CC5"/>
    <w:rsid w:val="000D4AEA"/>
    <w:rsid w:val="000E0C16"/>
    <w:rsid w:val="000E20E9"/>
    <w:rsid w:val="000E4E82"/>
    <w:rsid w:val="000E6043"/>
    <w:rsid w:val="000E6C8A"/>
    <w:rsid w:val="000F653A"/>
    <w:rsid w:val="001031FA"/>
    <w:rsid w:val="001061C3"/>
    <w:rsid w:val="001065B5"/>
    <w:rsid w:val="00106B65"/>
    <w:rsid w:val="00110BAF"/>
    <w:rsid w:val="00110F14"/>
    <w:rsid w:val="00111534"/>
    <w:rsid w:val="001120FE"/>
    <w:rsid w:val="00112590"/>
    <w:rsid w:val="00112979"/>
    <w:rsid w:val="001130B9"/>
    <w:rsid w:val="001133CF"/>
    <w:rsid w:val="00113547"/>
    <w:rsid w:val="00117AE5"/>
    <w:rsid w:val="00120D12"/>
    <w:rsid w:val="00120DF1"/>
    <w:rsid w:val="00121E53"/>
    <w:rsid w:val="00123BEB"/>
    <w:rsid w:val="00123C2C"/>
    <w:rsid w:val="00125880"/>
    <w:rsid w:val="00127081"/>
    <w:rsid w:val="0013198C"/>
    <w:rsid w:val="00133814"/>
    <w:rsid w:val="00133B16"/>
    <w:rsid w:val="0013646A"/>
    <w:rsid w:val="00136D67"/>
    <w:rsid w:val="0013707E"/>
    <w:rsid w:val="00141309"/>
    <w:rsid w:val="001421CB"/>
    <w:rsid w:val="00145885"/>
    <w:rsid w:val="00147315"/>
    <w:rsid w:val="00150FA2"/>
    <w:rsid w:val="00153C1E"/>
    <w:rsid w:val="001547E3"/>
    <w:rsid w:val="00155392"/>
    <w:rsid w:val="0015580A"/>
    <w:rsid w:val="001569E5"/>
    <w:rsid w:val="0016250C"/>
    <w:rsid w:val="00162FD7"/>
    <w:rsid w:val="00166C5C"/>
    <w:rsid w:val="00167DE9"/>
    <w:rsid w:val="00170263"/>
    <w:rsid w:val="001703D8"/>
    <w:rsid w:val="0017097E"/>
    <w:rsid w:val="001717EA"/>
    <w:rsid w:val="001739BA"/>
    <w:rsid w:val="001747A9"/>
    <w:rsid w:val="001760AA"/>
    <w:rsid w:val="00177CBA"/>
    <w:rsid w:val="001800AF"/>
    <w:rsid w:val="001818E4"/>
    <w:rsid w:val="00182034"/>
    <w:rsid w:val="00182D33"/>
    <w:rsid w:val="0018631D"/>
    <w:rsid w:val="00186778"/>
    <w:rsid w:val="00190224"/>
    <w:rsid w:val="001937E2"/>
    <w:rsid w:val="00196AC5"/>
    <w:rsid w:val="001A0153"/>
    <w:rsid w:val="001A0396"/>
    <w:rsid w:val="001A1332"/>
    <w:rsid w:val="001A480E"/>
    <w:rsid w:val="001B3F03"/>
    <w:rsid w:val="001B582C"/>
    <w:rsid w:val="001B6808"/>
    <w:rsid w:val="001B7389"/>
    <w:rsid w:val="001C106D"/>
    <w:rsid w:val="001C167B"/>
    <w:rsid w:val="001C3729"/>
    <w:rsid w:val="001C3A83"/>
    <w:rsid w:val="001C6621"/>
    <w:rsid w:val="001C7ADD"/>
    <w:rsid w:val="001D1FD2"/>
    <w:rsid w:val="001D2050"/>
    <w:rsid w:val="001D4183"/>
    <w:rsid w:val="001D437B"/>
    <w:rsid w:val="001D48E6"/>
    <w:rsid w:val="001D48E9"/>
    <w:rsid w:val="001D49DB"/>
    <w:rsid w:val="001D6D4A"/>
    <w:rsid w:val="001E1CA6"/>
    <w:rsid w:val="001E5EA1"/>
    <w:rsid w:val="001F09AF"/>
    <w:rsid w:val="001F0CA0"/>
    <w:rsid w:val="001F45BD"/>
    <w:rsid w:val="001F7547"/>
    <w:rsid w:val="00200377"/>
    <w:rsid w:val="00202039"/>
    <w:rsid w:val="00203118"/>
    <w:rsid w:val="00205CC8"/>
    <w:rsid w:val="0020740E"/>
    <w:rsid w:val="002102AD"/>
    <w:rsid w:val="002123B9"/>
    <w:rsid w:val="002140B1"/>
    <w:rsid w:val="002179D5"/>
    <w:rsid w:val="002215A9"/>
    <w:rsid w:val="00222F2C"/>
    <w:rsid w:val="0022522F"/>
    <w:rsid w:val="00233D87"/>
    <w:rsid w:val="002340B6"/>
    <w:rsid w:val="0023506B"/>
    <w:rsid w:val="002358F8"/>
    <w:rsid w:val="00236FA7"/>
    <w:rsid w:val="00240AE5"/>
    <w:rsid w:val="00241801"/>
    <w:rsid w:val="002451B8"/>
    <w:rsid w:val="00245F2E"/>
    <w:rsid w:val="00246619"/>
    <w:rsid w:val="0024762B"/>
    <w:rsid w:val="002542B3"/>
    <w:rsid w:val="002553B4"/>
    <w:rsid w:val="00262029"/>
    <w:rsid w:val="00262DE7"/>
    <w:rsid w:val="00262FBD"/>
    <w:rsid w:val="00264F30"/>
    <w:rsid w:val="0026503F"/>
    <w:rsid w:val="0026778E"/>
    <w:rsid w:val="0027499F"/>
    <w:rsid w:val="00275477"/>
    <w:rsid w:val="00275716"/>
    <w:rsid w:val="00276A25"/>
    <w:rsid w:val="002802A8"/>
    <w:rsid w:val="002805A2"/>
    <w:rsid w:val="00280A26"/>
    <w:rsid w:val="002810E5"/>
    <w:rsid w:val="002817FB"/>
    <w:rsid w:val="00282415"/>
    <w:rsid w:val="00282B4B"/>
    <w:rsid w:val="002833BE"/>
    <w:rsid w:val="0028460B"/>
    <w:rsid w:val="002861AA"/>
    <w:rsid w:val="00286342"/>
    <w:rsid w:val="002904CA"/>
    <w:rsid w:val="0029131F"/>
    <w:rsid w:val="00295A81"/>
    <w:rsid w:val="00296D58"/>
    <w:rsid w:val="002A16EA"/>
    <w:rsid w:val="002A18F3"/>
    <w:rsid w:val="002A2682"/>
    <w:rsid w:val="002A2848"/>
    <w:rsid w:val="002A363D"/>
    <w:rsid w:val="002A4A14"/>
    <w:rsid w:val="002A619E"/>
    <w:rsid w:val="002B2930"/>
    <w:rsid w:val="002B42B6"/>
    <w:rsid w:val="002B451D"/>
    <w:rsid w:val="002B4F7D"/>
    <w:rsid w:val="002C12FA"/>
    <w:rsid w:val="002C136F"/>
    <w:rsid w:val="002C17FF"/>
    <w:rsid w:val="002C1D11"/>
    <w:rsid w:val="002C2CD7"/>
    <w:rsid w:val="002C7336"/>
    <w:rsid w:val="002D1D86"/>
    <w:rsid w:val="002D5E68"/>
    <w:rsid w:val="002D6F95"/>
    <w:rsid w:val="002E0540"/>
    <w:rsid w:val="002E2A6B"/>
    <w:rsid w:val="002E2B8B"/>
    <w:rsid w:val="002E483B"/>
    <w:rsid w:val="002E72EB"/>
    <w:rsid w:val="002E7474"/>
    <w:rsid w:val="002F315D"/>
    <w:rsid w:val="002F5649"/>
    <w:rsid w:val="0030186E"/>
    <w:rsid w:val="0030419B"/>
    <w:rsid w:val="00305D3C"/>
    <w:rsid w:val="003074E3"/>
    <w:rsid w:val="00312DB2"/>
    <w:rsid w:val="00313DAD"/>
    <w:rsid w:val="00314246"/>
    <w:rsid w:val="00325675"/>
    <w:rsid w:val="00325A8F"/>
    <w:rsid w:val="003271E4"/>
    <w:rsid w:val="00327460"/>
    <w:rsid w:val="003307E0"/>
    <w:rsid w:val="00332776"/>
    <w:rsid w:val="00333229"/>
    <w:rsid w:val="0033366E"/>
    <w:rsid w:val="003342A0"/>
    <w:rsid w:val="00336163"/>
    <w:rsid w:val="0033745A"/>
    <w:rsid w:val="00337A8F"/>
    <w:rsid w:val="0034103F"/>
    <w:rsid w:val="00344EAD"/>
    <w:rsid w:val="00347252"/>
    <w:rsid w:val="003479B7"/>
    <w:rsid w:val="0035459A"/>
    <w:rsid w:val="0036046C"/>
    <w:rsid w:val="00360732"/>
    <w:rsid w:val="00363306"/>
    <w:rsid w:val="00363E9F"/>
    <w:rsid w:val="00363FA2"/>
    <w:rsid w:val="00363FEA"/>
    <w:rsid w:val="003654C5"/>
    <w:rsid w:val="00367673"/>
    <w:rsid w:val="003676B6"/>
    <w:rsid w:val="00367CE4"/>
    <w:rsid w:val="00370A0E"/>
    <w:rsid w:val="00372993"/>
    <w:rsid w:val="0037514B"/>
    <w:rsid w:val="003829C1"/>
    <w:rsid w:val="00385B7A"/>
    <w:rsid w:val="00385FE8"/>
    <w:rsid w:val="0039033C"/>
    <w:rsid w:val="00391BD4"/>
    <w:rsid w:val="0039232F"/>
    <w:rsid w:val="0039279F"/>
    <w:rsid w:val="00393771"/>
    <w:rsid w:val="00394CAF"/>
    <w:rsid w:val="00395646"/>
    <w:rsid w:val="00395C41"/>
    <w:rsid w:val="00395F2F"/>
    <w:rsid w:val="003A3DDA"/>
    <w:rsid w:val="003A59F0"/>
    <w:rsid w:val="003A7E39"/>
    <w:rsid w:val="003B06BF"/>
    <w:rsid w:val="003B6297"/>
    <w:rsid w:val="003B70BC"/>
    <w:rsid w:val="003C00AD"/>
    <w:rsid w:val="003C00D1"/>
    <w:rsid w:val="003C0797"/>
    <w:rsid w:val="003C1667"/>
    <w:rsid w:val="003C3038"/>
    <w:rsid w:val="003C3E5A"/>
    <w:rsid w:val="003C4DFE"/>
    <w:rsid w:val="003C5C2B"/>
    <w:rsid w:val="003C5D83"/>
    <w:rsid w:val="003D05D6"/>
    <w:rsid w:val="003D3F37"/>
    <w:rsid w:val="003D48C5"/>
    <w:rsid w:val="003E2EE0"/>
    <w:rsid w:val="003E3322"/>
    <w:rsid w:val="003E3368"/>
    <w:rsid w:val="003E3757"/>
    <w:rsid w:val="003E3977"/>
    <w:rsid w:val="003E602B"/>
    <w:rsid w:val="003F0715"/>
    <w:rsid w:val="003F25D6"/>
    <w:rsid w:val="003F2EF3"/>
    <w:rsid w:val="003F4976"/>
    <w:rsid w:val="003F4F9E"/>
    <w:rsid w:val="003F7207"/>
    <w:rsid w:val="004073F3"/>
    <w:rsid w:val="00407975"/>
    <w:rsid w:val="004126F1"/>
    <w:rsid w:val="00413734"/>
    <w:rsid w:val="00415BAF"/>
    <w:rsid w:val="0041632D"/>
    <w:rsid w:val="00420E29"/>
    <w:rsid w:val="00421716"/>
    <w:rsid w:val="00421A2D"/>
    <w:rsid w:val="00423359"/>
    <w:rsid w:val="004247B4"/>
    <w:rsid w:val="00424A5A"/>
    <w:rsid w:val="0042612D"/>
    <w:rsid w:val="00427DFB"/>
    <w:rsid w:val="004320CA"/>
    <w:rsid w:val="0043459D"/>
    <w:rsid w:val="0043773E"/>
    <w:rsid w:val="00440F7E"/>
    <w:rsid w:val="00443319"/>
    <w:rsid w:val="004462E1"/>
    <w:rsid w:val="00450EE4"/>
    <w:rsid w:val="004537FC"/>
    <w:rsid w:val="00453BED"/>
    <w:rsid w:val="00454268"/>
    <w:rsid w:val="00456703"/>
    <w:rsid w:val="004601B8"/>
    <w:rsid w:val="004603E2"/>
    <w:rsid w:val="00460793"/>
    <w:rsid w:val="0046082C"/>
    <w:rsid w:val="00461167"/>
    <w:rsid w:val="00461B3B"/>
    <w:rsid w:val="00462088"/>
    <w:rsid w:val="00462D05"/>
    <w:rsid w:val="00464EC8"/>
    <w:rsid w:val="00465078"/>
    <w:rsid w:val="0046667B"/>
    <w:rsid w:val="004672AB"/>
    <w:rsid w:val="0046753D"/>
    <w:rsid w:val="0046794B"/>
    <w:rsid w:val="004707DB"/>
    <w:rsid w:val="00474478"/>
    <w:rsid w:val="00474ABA"/>
    <w:rsid w:val="00475803"/>
    <w:rsid w:val="00480712"/>
    <w:rsid w:val="004809C0"/>
    <w:rsid w:val="00485655"/>
    <w:rsid w:val="00485EED"/>
    <w:rsid w:val="00490317"/>
    <w:rsid w:val="00490573"/>
    <w:rsid w:val="00493B99"/>
    <w:rsid w:val="00495946"/>
    <w:rsid w:val="0049732B"/>
    <w:rsid w:val="00497E35"/>
    <w:rsid w:val="004A14C4"/>
    <w:rsid w:val="004A156E"/>
    <w:rsid w:val="004A17FB"/>
    <w:rsid w:val="004A1EB0"/>
    <w:rsid w:val="004A2C6B"/>
    <w:rsid w:val="004A7A58"/>
    <w:rsid w:val="004B2207"/>
    <w:rsid w:val="004B3565"/>
    <w:rsid w:val="004B4492"/>
    <w:rsid w:val="004B4667"/>
    <w:rsid w:val="004B4877"/>
    <w:rsid w:val="004B62EC"/>
    <w:rsid w:val="004B6451"/>
    <w:rsid w:val="004B740C"/>
    <w:rsid w:val="004B7A30"/>
    <w:rsid w:val="004C2D70"/>
    <w:rsid w:val="004C4B61"/>
    <w:rsid w:val="004C5AEA"/>
    <w:rsid w:val="004C7C81"/>
    <w:rsid w:val="004D55F2"/>
    <w:rsid w:val="004D63F3"/>
    <w:rsid w:val="004E0D08"/>
    <w:rsid w:val="004E2A36"/>
    <w:rsid w:val="004E4584"/>
    <w:rsid w:val="004E4733"/>
    <w:rsid w:val="004E4830"/>
    <w:rsid w:val="004E4DDD"/>
    <w:rsid w:val="004E5612"/>
    <w:rsid w:val="004E6359"/>
    <w:rsid w:val="004F10C7"/>
    <w:rsid w:val="004F2B2D"/>
    <w:rsid w:val="004F2B76"/>
    <w:rsid w:val="004F41F7"/>
    <w:rsid w:val="004F4B13"/>
    <w:rsid w:val="004F58B1"/>
    <w:rsid w:val="004F67B5"/>
    <w:rsid w:val="004F7493"/>
    <w:rsid w:val="00501CE7"/>
    <w:rsid w:val="0050439F"/>
    <w:rsid w:val="00504F18"/>
    <w:rsid w:val="00511E56"/>
    <w:rsid w:val="00512760"/>
    <w:rsid w:val="0051761D"/>
    <w:rsid w:val="005207B0"/>
    <w:rsid w:val="00520B1F"/>
    <w:rsid w:val="00521431"/>
    <w:rsid w:val="005219FC"/>
    <w:rsid w:val="00524DE1"/>
    <w:rsid w:val="00524E6B"/>
    <w:rsid w:val="00525EA6"/>
    <w:rsid w:val="00527072"/>
    <w:rsid w:val="00527480"/>
    <w:rsid w:val="00531FFC"/>
    <w:rsid w:val="005342FB"/>
    <w:rsid w:val="0054018A"/>
    <w:rsid w:val="0054074F"/>
    <w:rsid w:val="005425BB"/>
    <w:rsid w:val="0054519D"/>
    <w:rsid w:val="00547A4C"/>
    <w:rsid w:val="0055312E"/>
    <w:rsid w:val="00555314"/>
    <w:rsid w:val="00555D0D"/>
    <w:rsid w:val="00560C03"/>
    <w:rsid w:val="005615BB"/>
    <w:rsid w:val="00561891"/>
    <w:rsid w:val="00563908"/>
    <w:rsid w:val="00565ADF"/>
    <w:rsid w:val="00565B9D"/>
    <w:rsid w:val="00565F86"/>
    <w:rsid w:val="00567324"/>
    <w:rsid w:val="005701DE"/>
    <w:rsid w:val="005715BE"/>
    <w:rsid w:val="00571756"/>
    <w:rsid w:val="0057365A"/>
    <w:rsid w:val="00573AE5"/>
    <w:rsid w:val="00573F7E"/>
    <w:rsid w:val="005769A9"/>
    <w:rsid w:val="0057751D"/>
    <w:rsid w:val="005806EC"/>
    <w:rsid w:val="005834D2"/>
    <w:rsid w:val="005849EB"/>
    <w:rsid w:val="00585506"/>
    <w:rsid w:val="005856E9"/>
    <w:rsid w:val="00590D5A"/>
    <w:rsid w:val="00591376"/>
    <w:rsid w:val="0059268E"/>
    <w:rsid w:val="005930A0"/>
    <w:rsid w:val="005931B5"/>
    <w:rsid w:val="00593A49"/>
    <w:rsid w:val="00593C13"/>
    <w:rsid w:val="00594186"/>
    <w:rsid w:val="00595369"/>
    <w:rsid w:val="005A0FD0"/>
    <w:rsid w:val="005A223B"/>
    <w:rsid w:val="005A3516"/>
    <w:rsid w:val="005A3619"/>
    <w:rsid w:val="005A3AB8"/>
    <w:rsid w:val="005A53B4"/>
    <w:rsid w:val="005A54F3"/>
    <w:rsid w:val="005B11AE"/>
    <w:rsid w:val="005B12DC"/>
    <w:rsid w:val="005B211F"/>
    <w:rsid w:val="005B3D1D"/>
    <w:rsid w:val="005B5431"/>
    <w:rsid w:val="005B5FDF"/>
    <w:rsid w:val="005B60F7"/>
    <w:rsid w:val="005C0CAD"/>
    <w:rsid w:val="005C0DA3"/>
    <w:rsid w:val="005C2050"/>
    <w:rsid w:val="005C23D5"/>
    <w:rsid w:val="005C3EA4"/>
    <w:rsid w:val="005C5CC0"/>
    <w:rsid w:val="005C7F0E"/>
    <w:rsid w:val="005D1D23"/>
    <w:rsid w:val="005D2B3F"/>
    <w:rsid w:val="005D4484"/>
    <w:rsid w:val="005D46F6"/>
    <w:rsid w:val="005D71B0"/>
    <w:rsid w:val="005E0017"/>
    <w:rsid w:val="005E03B6"/>
    <w:rsid w:val="005E1DBC"/>
    <w:rsid w:val="005E2A17"/>
    <w:rsid w:val="005E2CCE"/>
    <w:rsid w:val="005E4E3C"/>
    <w:rsid w:val="005E5396"/>
    <w:rsid w:val="005E6FBD"/>
    <w:rsid w:val="005F191A"/>
    <w:rsid w:val="005F3E96"/>
    <w:rsid w:val="00603131"/>
    <w:rsid w:val="00603A90"/>
    <w:rsid w:val="00604978"/>
    <w:rsid w:val="00604C0C"/>
    <w:rsid w:val="00606BC7"/>
    <w:rsid w:val="00613308"/>
    <w:rsid w:val="00614197"/>
    <w:rsid w:val="00614670"/>
    <w:rsid w:val="00615175"/>
    <w:rsid w:val="00615770"/>
    <w:rsid w:val="00615C41"/>
    <w:rsid w:val="006214B1"/>
    <w:rsid w:val="006237FA"/>
    <w:rsid w:val="00626CE9"/>
    <w:rsid w:val="006270AB"/>
    <w:rsid w:val="00631AC8"/>
    <w:rsid w:val="0063313D"/>
    <w:rsid w:val="00634EE2"/>
    <w:rsid w:val="00635DB8"/>
    <w:rsid w:val="00636E11"/>
    <w:rsid w:val="00640A1F"/>
    <w:rsid w:val="006510F3"/>
    <w:rsid w:val="00652884"/>
    <w:rsid w:val="006548A9"/>
    <w:rsid w:val="00654A2A"/>
    <w:rsid w:val="00656D15"/>
    <w:rsid w:val="0065784C"/>
    <w:rsid w:val="00657C2C"/>
    <w:rsid w:val="00661BA2"/>
    <w:rsid w:val="00663292"/>
    <w:rsid w:val="00664946"/>
    <w:rsid w:val="006653BE"/>
    <w:rsid w:val="0066556F"/>
    <w:rsid w:val="00665C1C"/>
    <w:rsid w:val="0067008B"/>
    <w:rsid w:val="00670A00"/>
    <w:rsid w:val="00671726"/>
    <w:rsid w:val="00676D4D"/>
    <w:rsid w:val="006800D2"/>
    <w:rsid w:val="00681239"/>
    <w:rsid w:val="00681367"/>
    <w:rsid w:val="00683CAC"/>
    <w:rsid w:val="00685FC4"/>
    <w:rsid w:val="00686352"/>
    <w:rsid w:val="006869BF"/>
    <w:rsid w:val="00687CA1"/>
    <w:rsid w:val="00690191"/>
    <w:rsid w:val="006905D2"/>
    <w:rsid w:val="00690DF6"/>
    <w:rsid w:val="0069302C"/>
    <w:rsid w:val="0069304B"/>
    <w:rsid w:val="006932BA"/>
    <w:rsid w:val="0069332D"/>
    <w:rsid w:val="00695610"/>
    <w:rsid w:val="00695C80"/>
    <w:rsid w:val="0069658E"/>
    <w:rsid w:val="006A2CC8"/>
    <w:rsid w:val="006A6649"/>
    <w:rsid w:val="006A7109"/>
    <w:rsid w:val="006A7CB1"/>
    <w:rsid w:val="006B0EAE"/>
    <w:rsid w:val="006B1BE7"/>
    <w:rsid w:val="006B3820"/>
    <w:rsid w:val="006B3BDE"/>
    <w:rsid w:val="006B5BD4"/>
    <w:rsid w:val="006C0962"/>
    <w:rsid w:val="006C18F5"/>
    <w:rsid w:val="006C2D6F"/>
    <w:rsid w:val="006C3113"/>
    <w:rsid w:val="006C3650"/>
    <w:rsid w:val="006C3DCD"/>
    <w:rsid w:val="006D152D"/>
    <w:rsid w:val="006D18D3"/>
    <w:rsid w:val="006D1902"/>
    <w:rsid w:val="006D6C52"/>
    <w:rsid w:val="006D7452"/>
    <w:rsid w:val="006E36D7"/>
    <w:rsid w:val="006E4E55"/>
    <w:rsid w:val="006F2056"/>
    <w:rsid w:val="006F357A"/>
    <w:rsid w:val="006F392C"/>
    <w:rsid w:val="006F6765"/>
    <w:rsid w:val="006F6AF0"/>
    <w:rsid w:val="0070083A"/>
    <w:rsid w:val="007017D3"/>
    <w:rsid w:val="00704C1F"/>
    <w:rsid w:val="00704FCA"/>
    <w:rsid w:val="00712834"/>
    <w:rsid w:val="00713EC7"/>
    <w:rsid w:val="0071789C"/>
    <w:rsid w:val="0072379C"/>
    <w:rsid w:val="007260DB"/>
    <w:rsid w:val="00730114"/>
    <w:rsid w:val="0073351D"/>
    <w:rsid w:val="007341B3"/>
    <w:rsid w:val="00734315"/>
    <w:rsid w:val="0073607C"/>
    <w:rsid w:val="00736B17"/>
    <w:rsid w:val="007377DB"/>
    <w:rsid w:val="007411F8"/>
    <w:rsid w:val="00746118"/>
    <w:rsid w:val="007502A2"/>
    <w:rsid w:val="00750CCF"/>
    <w:rsid w:val="00752073"/>
    <w:rsid w:val="007536E2"/>
    <w:rsid w:val="00753F7F"/>
    <w:rsid w:val="00757762"/>
    <w:rsid w:val="00763209"/>
    <w:rsid w:val="0076434E"/>
    <w:rsid w:val="007654E5"/>
    <w:rsid w:val="00765661"/>
    <w:rsid w:val="0076666C"/>
    <w:rsid w:val="00771540"/>
    <w:rsid w:val="00775CE3"/>
    <w:rsid w:val="00781D47"/>
    <w:rsid w:val="0078569A"/>
    <w:rsid w:val="007859A3"/>
    <w:rsid w:val="00786D81"/>
    <w:rsid w:val="007921A5"/>
    <w:rsid w:val="00796D5B"/>
    <w:rsid w:val="007979BD"/>
    <w:rsid w:val="00797AE7"/>
    <w:rsid w:val="007A4B28"/>
    <w:rsid w:val="007A7606"/>
    <w:rsid w:val="007B1F89"/>
    <w:rsid w:val="007B3074"/>
    <w:rsid w:val="007B5A15"/>
    <w:rsid w:val="007B7C70"/>
    <w:rsid w:val="007C115B"/>
    <w:rsid w:val="007C2588"/>
    <w:rsid w:val="007C44D9"/>
    <w:rsid w:val="007D0736"/>
    <w:rsid w:val="007D2193"/>
    <w:rsid w:val="007D26BB"/>
    <w:rsid w:val="007D42A4"/>
    <w:rsid w:val="007E206E"/>
    <w:rsid w:val="007E286C"/>
    <w:rsid w:val="007E4601"/>
    <w:rsid w:val="007F1D8F"/>
    <w:rsid w:val="007F236C"/>
    <w:rsid w:val="007F2C50"/>
    <w:rsid w:val="007F2E7E"/>
    <w:rsid w:val="00802541"/>
    <w:rsid w:val="00805317"/>
    <w:rsid w:val="00807E91"/>
    <w:rsid w:val="008102B1"/>
    <w:rsid w:val="00813EBC"/>
    <w:rsid w:val="0081543B"/>
    <w:rsid w:val="00815BE1"/>
    <w:rsid w:val="00816900"/>
    <w:rsid w:val="008222BB"/>
    <w:rsid w:val="00824848"/>
    <w:rsid w:val="00830AFF"/>
    <w:rsid w:val="00830C73"/>
    <w:rsid w:val="00830E6B"/>
    <w:rsid w:val="0083340B"/>
    <w:rsid w:val="008374D6"/>
    <w:rsid w:val="00837682"/>
    <w:rsid w:val="00837A73"/>
    <w:rsid w:val="0084235F"/>
    <w:rsid w:val="00842E68"/>
    <w:rsid w:val="0084570D"/>
    <w:rsid w:val="008458DE"/>
    <w:rsid w:val="00845E08"/>
    <w:rsid w:val="00846838"/>
    <w:rsid w:val="00852B24"/>
    <w:rsid w:val="00855D9F"/>
    <w:rsid w:val="0085744B"/>
    <w:rsid w:val="0086151F"/>
    <w:rsid w:val="0086152A"/>
    <w:rsid w:val="00862EBF"/>
    <w:rsid w:val="00865EF7"/>
    <w:rsid w:val="0087081A"/>
    <w:rsid w:val="0087136D"/>
    <w:rsid w:val="0087254B"/>
    <w:rsid w:val="0087350C"/>
    <w:rsid w:val="00876272"/>
    <w:rsid w:val="00877DF7"/>
    <w:rsid w:val="00881807"/>
    <w:rsid w:val="008862E3"/>
    <w:rsid w:val="00886B6E"/>
    <w:rsid w:val="008878C0"/>
    <w:rsid w:val="00887904"/>
    <w:rsid w:val="00890839"/>
    <w:rsid w:val="00891080"/>
    <w:rsid w:val="00892203"/>
    <w:rsid w:val="00893015"/>
    <w:rsid w:val="0089622F"/>
    <w:rsid w:val="008A131B"/>
    <w:rsid w:val="008A276D"/>
    <w:rsid w:val="008A305D"/>
    <w:rsid w:val="008A4883"/>
    <w:rsid w:val="008A7151"/>
    <w:rsid w:val="008A72E0"/>
    <w:rsid w:val="008B0B5F"/>
    <w:rsid w:val="008B25A2"/>
    <w:rsid w:val="008B31EF"/>
    <w:rsid w:val="008B4E3A"/>
    <w:rsid w:val="008B5538"/>
    <w:rsid w:val="008B5745"/>
    <w:rsid w:val="008B764D"/>
    <w:rsid w:val="008C1D6A"/>
    <w:rsid w:val="008C1F59"/>
    <w:rsid w:val="008C3672"/>
    <w:rsid w:val="008C61F5"/>
    <w:rsid w:val="008D1C8F"/>
    <w:rsid w:val="008D209C"/>
    <w:rsid w:val="008D591A"/>
    <w:rsid w:val="008D5CD3"/>
    <w:rsid w:val="008E0975"/>
    <w:rsid w:val="008E24E2"/>
    <w:rsid w:val="008E3E86"/>
    <w:rsid w:val="008E495A"/>
    <w:rsid w:val="008E685D"/>
    <w:rsid w:val="008E688B"/>
    <w:rsid w:val="008E6A30"/>
    <w:rsid w:val="008E777A"/>
    <w:rsid w:val="008F3205"/>
    <w:rsid w:val="00902073"/>
    <w:rsid w:val="00903F49"/>
    <w:rsid w:val="00903FF2"/>
    <w:rsid w:val="00906E18"/>
    <w:rsid w:val="00910D70"/>
    <w:rsid w:val="00910E57"/>
    <w:rsid w:val="00910EF1"/>
    <w:rsid w:val="0091150D"/>
    <w:rsid w:val="00912DA4"/>
    <w:rsid w:val="00913BFF"/>
    <w:rsid w:val="00917429"/>
    <w:rsid w:val="009174E2"/>
    <w:rsid w:val="00917A34"/>
    <w:rsid w:val="0092003B"/>
    <w:rsid w:val="00923FF9"/>
    <w:rsid w:val="00924680"/>
    <w:rsid w:val="00936102"/>
    <w:rsid w:val="00936720"/>
    <w:rsid w:val="009428B0"/>
    <w:rsid w:val="00944715"/>
    <w:rsid w:val="00946C24"/>
    <w:rsid w:val="00947534"/>
    <w:rsid w:val="0095285C"/>
    <w:rsid w:val="00953A02"/>
    <w:rsid w:val="009543C5"/>
    <w:rsid w:val="0095460B"/>
    <w:rsid w:val="0095498A"/>
    <w:rsid w:val="00954AB3"/>
    <w:rsid w:val="00955B36"/>
    <w:rsid w:val="00955E46"/>
    <w:rsid w:val="00956B02"/>
    <w:rsid w:val="00957898"/>
    <w:rsid w:val="009601E0"/>
    <w:rsid w:val="00961BF9"/>
    <w:rsid w:val="00963189"/>
    <w:rsid w:val="00964BB9"/>
    <w:rsid w:val="009663A8"/>
    <w:rsid w:val="00967130"/>
    <w:rsid w:val="00970D30"/>
    <w:rsid w:val="00976C97"/>
    <w:rsid w:val="00980699"/>
    <w:rsid w:val="00982336"/>
    <w:rsid w:val="00983EB0"/>
    <w:rsid w:val="00984683"/>
    <w:rsid w:val="00984A3F"/>
    <w:rsid w:val="0098621F"/>
    <w:rsid w:val="009877BA"/>
    <w:rsid w:val="0099001D"/>
    <w:rsid w:val="00991E9B"/>
    <w:rsid w:val="00992534"/>
    <w:rsid w:val="00992835"/>
    <w:rsid w:val="00995648"/>
    <w:rsid w:val="009959C7"/>
    <w:rsid w:val="00995AA1"/>
    <w:rsid w:val="00995EA6"/>
    <w:rsid w:val="00997DE2"/>
    <w:rsid w:val="009A0026"/>
    <w:rsid w:val="009A013F"/>
    <w:rsid w:val="009A0384"/>
    <w:rsid w:val="009A0624"/>
    <w:rsid w:val="009A0D28"/>
    <w:rsid w:val="009A1AF4"/>
    <w:rsid w:val="009A4597"/>
    <w:rsid w:val="009A492F"/>
    <w:rsid w:val="009A5988"/>
    <w:rsid w:val="009A5DB0"/>
    <w:rsid w:val="009A608E"/>
    <w:rsid w:val="009A6DB7"/>
    <w:rsid w:val="009B1002"/>
    <w:rsid w:val="009B1A78"/>
    <w:rsid w:val="009B443E"/>
    <w:rsid w:val="009B4E02"/>
    <w:rsid w:val="009B4F3D"/>
    <w:rsid w:val="009B64FE"/>
    <w:rsid w:val="009B76A5"/>
    <w:rsid w:val="009C250D"/>
    <w:rsid w:val="009C2D57"/>
    <w:rsid w:val="009C30D8"/>
    <w:rsid w:val="009C3D3D"/>
    <w:rsid w:val="009C7AE8"/>
    <w:rsid w:val="009D1304"/>
    <w:rsid w:val="009D1B72"/>
    <w:rsid w:val="009D1EE0"/>
    <w:rsid w:val="009D4A04"/>
    <w:rsid w:val="009D4BF7"/>
    <w:rsid w:val="009D5245"/>
    <w:rsid w:val="009E2B0D"/>
    <w:rsid w:val="009E2E6F"/>
    <w:rsid w:val="009E39BE"/>
    <w:rsid w:val="009E7D9A"/>
    <w:rsid w:val="009F22CE"/>
    <w:rsid w:val="009F270F"/>
    <w:rsid w:val="009F31E7"/>
    <w:rsid w:val="009F4144"/>
    <w:rsid w:val="009F4E07"/>
    <w:rsid w:val="009F5CF1"/>
    <w:rsid w:val="00A006AD"/>
    <w:rsid w:val="00A02C53"/>
    <w:rsid w:val="00A03EA6"/>
    <w:rsid w:val="00A07156"/>
    <w:rsid w:val="00A07BF7"/>
    <w:rsid w:val="00A115EB"/>
    <w:rsid w:val="00A11DC9"/>
    <w:rsid w:val="00A1243C"/>
    <w:rsid w:val="00A124AA"/>
    <w:rsid w:val="00A12A74"/>
    <w:rsid w:val="00A13698"/>
    <w:rsid w:val="00A1415A"/>
    <w:rsid w:val="00A14395"/>
    <w:rsid w:val="00A17922"/>
    <w:rsid w:val="00A20F7F"/>
    <w:rsid w:val="00A22238"/>
    <w:rsid w:val="00A26556"/>
    <w:rsid w:val="00A27BD1"/>
    <w:rsid w:val="00A31C59"/>
    <w:rsid w:val="00A31CEC"/>
    <w:rsid w:val="00A325F7"/>
    <w:rsid w:val="00A33ACD"/>
    <w:rsid w:val="00A33D13"/>
    <w:rsid w:val="00A36857"/>
    <w:rsid w:val="00A407AF"/>
    <w:rsid w:val="00A40C16"/>
    <w:rsid w:val="00A40E49"/>
    <w:rsid w:val="00A41AD4"/>
    <w:rsid w:val="00A461F0"/>
    <w:rsid w:val="00A510FF"/>
    <w:rsid w:val="00A52F7D"/>
    <w:rsid w:val="00A53779"/>
    <w:rsid w:val="00A537C1"/>
    <w:rsid w:val="00A54557"/>
    <w:rsid w:val="00A54629"/>
    <w:rsid w:val="00A54F71"/>
    <w:rsid w:val="00A60900"/>
    <w:rsid w:val="00A616CE"/>
    <w:rsid w:val="00A6327B"/>
    <w:rsid w:val="00A651F4"/>
    <w:rsid w:val="00A6635D"/>
    <w:rsid w:val="00A66564"/>
    <w:rsid w:val="00A66C96"/>
    <w:rsid w:val="00A678EC"/>
    <w:rsid w:val="00A67C00"/>
    <w:rsid w:val="00A7012B"/>
    <w:rsid w:val="00A7116D"/>
    <w:rsid w:val="00A71A77"/>
    <w:rsid w:val="00A722B1"/>
    <w:rsid w:val="00A72F57"/>
    <w:rsid w:val="00A73094"/>
    <w:rsid w:val="00A74DC3"/>
    <w:rsid w:val="00A75303"/>
    <w:rsid w:val="00A77437"/>
    <w:rsid w:val="00A83BF8"/>
    <w:rsid w:val="00A849FA"/>
    <w:rsid w:val="00A86389"/>
    <w:rsid w:val="00A912A8"/>
    <w:rsid w:val="00A91E06"/>
    <w:rsid w:val="00A9265F"/>
    <w:rsid w:val="00A93ABB"/>
    <w:rsid w:val="00A9529B"/>
    <w:rsid w:val="00A96460"/>
    <w:rsid w:val="00AA31F5"/>
    <w:rsid w:val="00AA48F9"/>
    <w:rsid w:val="00AA5AF8"/>
    <w:rsid w:val="00AA6928"/>
    <w:rsid w:val="00AB00F8"/>
    <w:rsid w:val="00AB171F"/>
    <w:rsid w:val="00AB1D17"/>
    <w:rsid w:val="00AB7905"/>
    <w:rsid w:val="00AC0193"/>
    <w:rsid w:val="00AC1719"/>
    <w:rsid w:val="00AC1ED8"/>
    <w:rsid w:val="00AC1F59"/>
    <w:rsid w:val="00AC3BCD"/>
    <w:rsid w:val="00AC76C2"/>
    <w:rsid w:val="00AD0D98"/>
    <w:rsid w:val="00AD0ED1"/>
    <w:rsid w:val="00AD13E7"/>
    <w:rsid w:val="00AD2219"/>
    <w:rsid w:val="00AD5AE2"/>
    <w:rsid w:val="00AD6541"/>
    <w:rsid w:val="00AD79D8"/>
    <w:rsid w:val="00AE088A"/>
    <w:rsid w:val="00AE3853"/>
    <w:rsid w:val="00AE5B35"/>
    <w:rsid w:val="00AE5D75"/>
    <w:rsid w:val="00AE6280"/>
    <w:rsid w:val="00AE6E66"/>
    <w:rsid w:val="00AE734B"/>
    <w:rsid w:val="00AE7AD7"/>
    <w:rsid w:val="00AF1233"/>
    <w:rsid w:val="00AF15A3"/>
    <w:rsid w:val="00AF42E7"/>
    <w:rsid w:val="00AF4A0C"/>
    <w:rsid w:val="00AF51AA"/>
    <w:rsid w:val="00AF5969"/>
    <w:rsid w:val="00AF5C66"/>
    <w:rsid w:val="00AF5E0B"/>
    <w:rsid w:val="00AF7B35"/>
    <w:rsid w:val="00B00B92"/>
    <w:rsid w:val="00B06CA9"/>
    <w:rsid w:val="00B0712A"/>
    <w:rsid w:val="00B10E35"/>
    <w:rsid w:val="00B1187B"/>
    <w:rsid w:val="00B13562"/>
    <w:rsid w:val="00B13958"/>
    <w:rsid w:val="00B13A9C"/>
    <w:rsid w:val="00B14097"/>
    <w:rsid w:val="00B14A9D"/>
    <w:rsid w:val="00B155DB"/>
    <w:rsid w:val="00B163C4"/>
    <w:rsid w:val="00B16B3E"/>
    <w:rsid w:val="00B20F27"/>
    <w:rsid w:val="00B2199D"/>
    <w:rsid w:val="00B229F1"/>
    <w:rsid w:val="00B253C1"/>
    <w:rsid w:val="00B26C1B"/>
    <w:rsid w:val="00B2762D"/>
    <w:rsid w:val="00B32235"/>
    <w:rsid w:val="00B34EF3"/>
    <w:rsid w:val="00B352B5"/>
    <w:rsid w:val="00B35E6A"/>
    <w:rsid w:val="00B43716"/>
    <w:rsid w:val="00B437DE"/>
    <w:rsid w:val="00B45C13"/>
    <w:rsid w:val="00B51CA2"/>
    <w:rsid w:val="00B52061"/>
    <w:rsid w:val="00B52279"/>
    <w:rsid w:val="00B52D81"/>
    <w:rsid w:val="00B52FFE"/>
    <w:rsid w:val="00B53A34"/>
    <w:rsid w:val="00B5485C"/>
    <w:rsid w:val="00B55FA2"/>
    <w:rsid w:val="00B57BA0"/>
    <w:rsid w:val="00B60FB9"/>
    <w:rsid w:val="00B61BD4"/>
    <w:rsid w:val="00B63C7D"/>
    <w:rsid w:val="00B65B5D"/>
    <w:rsid w:val="00B67FC7"/>
    <w:rsid w:val="00B7083A"/>
    <w:rsid w:val="00B71951"/>
    <w:rsid w:val="00B73E1B"/>
    <w:rsid w:val="00B75A7F"/>
    <w:rsid w:val="00B76D79"/>
    <w:rsid w:val="00B85EEE"/>
    <w:rsid w:val="00B86C13"/>
    <w:rsid w:val="00B87DF0"/>
    <w:rsid w:val="00B9250A"/>
    <w:rsid w:val="00B92C61"/>
    <w:rsid w:val="00B9510C"/>
    <w:rsid w:val="00B96C13"/>
    <w:rsid w:val="00BA0F0D"/>
    <w:rsid w:val="00BA4161"/>
    <w:rsid w:val="00BA460F"/>
    <w:rsid w:val="00BA5BD4"/>
    <w:rsid w:val="00BA7CDE"/>
    <w:rsid w:val="00BB1CC0"/>
    <w:rsid w:val="00BB3CB9"/>
    <w:rsid w:val="00BB54E4"/>
    <w:rsid w:val="00BB5B7B"/>
    <w:rsid w:val="00BB633E"/>
    <w:rsid w:val="00BB6DD6"/>
    <w:rsid w:val="00BC26E4"/>
    <w:rsid w:val="00BC2D82"/>
    <w:rsid w:val="00BC304F"/>
    <w:rsid w:val="00BC4B20"/>
    <w:rsid w:val="00BD010B"/>
    <w:rsid w:val="00BD03BC"/>
    <w:rsid w:val="00BD040F"/>
    <w:rsid w:val="00BD35AC"/>
    <w:rsid w:val="00BD47BC"/>
    <w:rsid w:val="00BD52D4"/>
    <w:rsid w:val="00BD5650"/>
    <w:rsid w:val="00BD76F3"/>
    <w:rsid w:val="00BE009D"/>
    <w:rsid w:val="00BE141C"/>
    <w:rsid w:val="00BE7450"/>
    <w:rsid w:val="00BF0064"/>
    <w:rsid w:val="00BF06A1"/>
    <w:rsid w:val="00BF216D"/>
    <w:rsid w:val="00C00DCA"/>
    <w:rsid w:val="00C01656"/>
    <w:rsid w:val="00C02E00"/>
    <w:rsid w:val="00C05EDE"/>
    <w:rsid w:val="00C068F3"/>
    <w:rsid w:val="00C079BC"/>
    <w:rsid w:val="00C150D3"/>
    <w:rsid w:val="00C2345F"/>
    <w:rsid w:val="00C244B4"/>
    <w:rsid w:val="00C24FB3"/>
    <w:rsid w:val="00C250F3"/>
    <w:rsid w:val="00C259B3"/>
    <w:rsid w:val="00C369FA"/>
    <w:rsid w:val="00C3733E"/>
    <w:rsid w:val="00C37390"/>
    <w:rsid w:val="00C37738"/>
    <w:rsid w:val="00C37902"/>
    <w:rsid w:val="00C43EDC"/>
    <w:rsid w:val="00C45256"/>
    <w:rsid w:val="00C50944"/>
    <w:rsid w:val="00C522F8"/>
    <w:rsid w:val="00C52E20"/>
    <w:rsid w:val="00C54D57"/>
    <w:rsid w:val="00C54F24"/>
    <w:rsid w:val="00C55CC0"/>
    <w:rsid w:val="00C56712"/>
    <w:rsid w:val="00C6049C"/>
    <w:rsid w:val="00C60A7D"/>
    <w:rsid w:val="00C63DE6"/>
    <w:rsid w:val="00C6442D"/>
    <w:rsid w:val="00C67CC3"/>
    <w:rsid w:val="00C67E68"/>
    <w:rsid w:val="00C708E7"/>
    <w:rsid w:val="00C72E42"/>
    <w:rsid w:val="00C755BA"/>
    <w:rsid w:val="00C77DFB"/>
    <w:rsid w:val="00C82B76"/>
    <w:rsid w:val="00C84337"/>
    <w:rsid w:val="00C84E7C"/>
    <w:rsid w:val="00C84FEF"/>
    <w:rsid w:val="00C8615B"/>
    <w:rsid w:val="00C86DA7"/>
    <w:rsid w:val="00C872D8"/>
    <w:rsid w:val="00C9051D"/>
    <w:rsid w:val="00C91072"/>
    <w:rsid w:val="00C91C2A"/>
    <w:rsid w:val="00C97E14"/>
    <w:rsid w:val="00CA0152"/>
    <w:rsid w:val="00CA1EB9"/>
    <w:rsid w:val="00CA48D5"/>
    <w:rsid w:val="00CA5714"/>
    <w:rsid w:val="00CB04B5"/>
    <w:rsid w:val="00CB3BFC"/>
    <w:rsid w:val="00CB521A"/>
    <w:rsid w:val="00CB5369"/>
    <w:rsid w:val="00CC175C"/>
    <w:rsid w:val="00CC1DE3"/>
    <w:rsid w:val="00CC3156"/>
    <w:rsid w:val="00CC3F6D"/>
    <w:rsid w:val="00CC4872"/>
    <w:rsid w:val="00CC51B2"/>
    <w:rsid w:val="00CC6064"/>
    <w:rsid w:val="00CC72F3"/>
    <w:rsid w:val="00CC7C57"/>
    <w:rsid w:val="00CD1237"/>
    <w:rsid w:val="00CD185E"/>
    <w:rsid w:val="00CD3E0D"/>
    <w:rsid w:val="00CD693C"/>
    <w:rsid w:val="00CE1013"/>
    <w:rsid w:val="00CE1221"/>
    <w:rsid w:val="00CE1CE6"/>
    <w:rsid w:val="00CF1507"/>
    <w:rsid w:val="00CF2BF2"/>
    <w:rsid w:val="00CF6031"/>
    <w:rsid w:val="00CF63AB"/>
    <w:rsid w:val="00D004FB"/>
    <w:rsid w:val="00D023ED"/>
    <w:rsid w:val="00D05B42"/>
    <w:rsid w:val="00D075CF"/>
    <w:rsid w:val="00D110E6"/>
    <w:rsid w:val="00D12D05"/>
    <w:rsid w:val="00D15248"/>
    <w:rsid w:val="00D17184"/>
    <w:rsid w:val="00D2095C"/>
    <w:rsid w:val="00D22FE9"/>
    <w:rsid w:val="00D254DA"/>
    <w:rsid w:val="00D257C6"/>
    <w:rsid w:val="00D26791"/>
    <w:rsid w:val="00D26CE8"/>
    <w:rsid w:val="00D31426"/>
    <w:rsid w:val="00D31D7A"/>
    <w:rsid w:val="00D3504A"/>
    <w:rsid w:val="00D40789"/>
    <w:rsid w:val="00D40D03"/>
    <w:rsid w:val="00D420C0"/>
    <w:rsid w:val="00D44D7A"/>
    <w:rsid w:val="00D4716C"/>
    <w:rsid w:val="00D4719A"/>
    <w:rsid w:val="00D47491"/>
    <w:rsid w:val="00D47B0A"/>
    <w:rsid w:val="00D5531A"/>
    <w:rsid w:val="00D5584B"/>
    <w:rsid w:val="00D55AF5"/>
    <w:rsid w:val="00D56909"/>
    <w:rsid w:val="00D61D86"/>
    <w:rsid w:val="00D63426"/>
    <w:rsid w:val="00D63CEB"/>
    <w:rsid w:val="00D63F8F"/>
    <w:rsid w:val="00D6463B"/>
    <w:rsid w:val="00D7031D"/>
    <w:rsid w:val="00D80EA7"/>
    <w:rsid w:val="00D821FE"/>
    <w:rsid w:val="00D82D5F"/>
    <w:rsid w:val="00D83525"/>
    <w:rsid w:val="00D91013"/>
    <w:rsid w:val="00D91718"/>
    <w:rsid w:val="00D9245C"/>
    <w:rsid w:val="00D95804"/>
    <w:rsid w:val="00D96130"/>
    <w:rsid w:val="00D96EEF"/>
    <w:rsid w:val="00D970ED"/>
    <w:rsid w:val="00D97E70"/>
    <w:rsid w:val="00DA0322"/>
    <w:rsid w:val="00DA0717"/>
    <w:rsid w:val="00DA2BDB"/>
    <w:rsid w:val="00DA5085"/>
    <w:rsid w:val="00DA7FAC"/>
    <w:rsid w:val="00DB0B92"/>
    <w:rsid w:val="00DB3F17"/>
    <w:rsid w:val="00DB40B2"/>
    <w:rsid w:val="00DB5603"/>
    <w:rsid w:val="00DC06C0"/>
    <w:rsid w:val="00DC30DA"/>
    <w:rsid w:val="00DC39D6"/>
    <w:rsid w:val="00DD1CFC"/>
    <w:rsid w:val="00DD28E1"/>
    <w:rsid w:val="00DD2DD8"/>
    <w:rsid w:val="00DD383F"/>
    <w:rsid w:val="00DD3945"/>
    <w:rsid w:val="00DD6019"/>
    <w:rsid w:val="00DD603C"/>
    <w:rsid w:val="00DD6CF7"/>
    <w:rsid w:val="00DD7195"/>
    <w:rsid w:val="00DE02EF"/>
    <w:rsid w:val="00DE20DD"/>
    <w:rsid w:val="00DE2461"/>
    <w:rsid w:val="00DE4F61"/>
    <w:rsid w:val="00DE54B9"/>
    <w:rsid w:val="00DE6AC0"/>
    <w:rsid w:val="00DE6EB1"/>
    <w:rsid w:val="00DF222A"/>
    <w:rsid w:val="00DF55A4"/>
    <w:rsid w:val="00DF5E83"/>
    <w:rsid w:val="00DF7C17"/>
    <w:rsid w:val="00E0041C"/>
    <w:rsid w:val="00E0046E"/>
    <w:rsid w:val="00E01AFD"/>
    <w:rsid w:val="00E01D6A"/>
    <w:rsid w:val="00E02F4C"/>
    <w:rsid w:val="00E0475D"/>
    <w:rsid w:val="00E04B86"/>
    <w:rsid w:val="00E051BC"/>
    <w:rsid w:val="00E1000B"/>
    <w:rsid w:val="00E103BE"/>
    <w:rsid w:val="00E118B9"/>
    <w:rsid w:val="00E11F91"/>
    <w:rsid w:val="00E14CA2"/>
    <w:rsid w:val="00E15344"/>
    <w:rsid w:val="00E172DC"/>
    <w:rsid w:val="00E17932"/>
    <w:rsid w:val="00E22A29"/>
    <w:rsid w:val="00E24481"/>
    <w:rsid w:val="00E25E26"/>
    <w:rsid w:val="00E26602"/>
    <w:rsid w:val="00E30759"/>
    <w:rsid w:val="00E3161C"/>
    <w:rsid w:val="00E31CC1"/>
    <w:rsid w:val="00E336BA"/>
    <w:rsid w:val="00E34E4C"/>
    <w:rsid w:val="00E352F4"/>
    <w:rsid w:val="00E37731"/>
    <w:rsid w:val="00E4043C"/>
    <w:rsid w:val="00E40BA8"/>
    <w:rsid w:val="00E40CE7"/>
    <w:rsid w:val="00E42183"/>
    <w:rsid w:val="00E42C85"/>
    <w:rsid w:val="00E43312"/>
    <w:rsid w:val="00E44B5B"/>
    <w:rsid w:val="00E45450"/>
    <w:rsid w:val="00E4578B"/>
    <w:rsid w:val="00E45ABF"/>
    <w:rsid w:val="00E473AE"/>
    <w:rsid w:val="00E5162D"/>
    <w:rsid w:val="00E53722"/>
    <w:rsid w:val="00E53CE3"/>
    <w:rsid w:val="00E544E5"/>
    <w:rsid w:val="00E5517E"/>
    <w:rsid w:val="00E60686"/>
    <w:rsid w:val="00E6417E"/>
    <w:rsid w:val="00E71C51"/>
    <w:rsid w:val="00E72E75"/>
    <w:rsid w:val="00E735B0"/>
    <w:rsid w:val="00E7376D"/>
    <w:rsid w:val="00E74349"/>
    <w:rsid w:val="00E76B7A"/>
    <w:rsid w:val="00E80889"/>
    <w:rsid w:val="00E81275"/>
    <w:rsid w:val="00E81A78"/>
    <w:rsid w:val="00E82D25"/>
    <w:rsid w:val="00E83132"/>
    <w:rsid w:val="00E83DDF"/>
    <w:rsid w:val="00E846B9"/>
    <w:rsid w:val="00E855DA"/>
    <w:rsid w:val="00E86EBE"/>
    <w:rsid w:val="00E918BA"/>
    <w:rsid w:val="00E92E34"/>
    <w:rsid w:val="00E93A1A"/>
    <w:rsid w:val="00E94E5B"/>
    <w:rsid w:val="00E952EA"/>
    <w:rsid w:val="00E95472"/>
    <w:rsid w:val="00E95554"/>
    <w:rsid w:val="00E95D82"/>
    <w:rsid w:val="00E972B3"/>
    <w:rsid w:val="00EA01C1"/>
    <w:rsid w:val="00EA2DF5"/>
    <w:rsid w:val="00EA3146"/>
    <w:rsid w:val="00EA45F5"/>
    <w:rsid w:val="00EA4F16"/>
    <w:rsid w:val="00EA7043"/>
    <w:rsid w:val="00EA7ECD"/>
    <w:rsid w:val="00EB09C0"/>
    <w:rsid w:val="00EB15E0"/>
    <w:rsid w:val="00EB1B4E"/>
    <w:rsid w:val="00EB1E04"/>
    <w:rsid w:val="00EB2FBB"/>
    <w:rsid w:val="00EB40D4"/>
    <w:rsid w:val="00EB5156"/>
    <w:rsid w:val="00EB6187"/>
    <w:rsid w:val="00EB6AF5"/>
    <w:rsid w:val="00EC375E"/>
    <w:rsid w:val="00EC7DBD"/>
    <w:rsid w:val="00ED0BFE"/>
    <w:rsid w:val="00ED236A"/>
    <w:rsid w:val="00ED29BB"/>
    <w:rsid w:val="00ED67AE"/>
    <w:rsid w:val="00EE09E9"/>
    <w:rsid w:val="00EE1998"/>
    <w:rsid w:val="00EE38CD"/>
    <w:rsid w:val="00EE60BE"/>
    <w:rsid w:val="00EE6EDE"/>
    <w:rsid w:val="00EF1024"/>
    <w:rsid w:val="00EF1A29"/>
    <w:rsid w:val="00EF2E5C"/>
    <w:rsid w:val="00EF3670"/>
    <w:rsid w:val="00EF4DC5"/>
    <w:rsid w:val="00EF4DE3"/>
    <w:rsid w:val="00F027A8"/>
    <w:rsid w:val="00F0370C"/>
    <w:rsid w:val="00F03E96"/>
    <w:rsid w:val="00F03FFA"/>
    <w:rsid w:val="00F12402"/>
    <w:rsid w:val="00F133FD"/>
    <w:rsid w:val="00F15B51"/>
    <w:rsid w:val="00F17368"/>
    <w:rsid w:val="00F206A6"/>
    <w:rsid w:val="00F2106D"/>
    <w:rsid w:val="00F216D4"/>
    <w:rsid w:val="00F22019"/>
    <w:rsid w:val="00F24434"/>
    <w:rsid w:val="00F24BB6"/>
    <w:rsid w:val="00F2540E"/>
    <w:rsid w:val="00F254CB"/>
    <w:rsid w:val="00F261E1"/>
    <w:rsid w:val="00F27490"/>
    <w:rsid w:val="00F27842"/>
    <w:rsid w:val="00F32C33"/>
    <w:rsid w:val="00F349BF"/>
    <w:rsid w:val="00F43331"/>
    <w:rsid w:val="00F4448E"/>
    <w:rsid w:val="00F45731"/>
    <w:rsid w:val="00F46BC0"/>
    <w:rsid w:val="00F5081E"/>
    <w:rsid w:val="00F51993"/>
    <w:rsid w:val="00F51AED"/>
    <w:rsid w:val="00F5233E"/>
    <w:rsid w:val="00F5453A"/>
    <w:rsid w:val="00F546D8"/>
    <w:rsid w:val="00F5596B"/>
    <w:rsid w:val="00F55F0B"/>
    <w:rsid w:val="00F56545"/>
    <w:rsid w:val="00F565D4"/>
    <w:rsid w:val="00F5753B"/>
    <w:rsid w:val="00F57C7B"/>
    <w:rsid w:val="00F60369"/>
    <w:rsid w:val="00F618F1"/>
    <w:rsid w:val="00F61CC8"/>
    <w:rsid w:val="00F627EE"/>
    <w:rsid w:val="00F6377F"/>
    <w:rsid w:val="00F64DB5"/>
    <w:rsid w:val="00F664FF"/>
    <w:rsid w:val="00F721DB"/>
    <w:rsid w:val="00F72E18"/>
    <w:rsid w:val="00F73E60"/>
    <w:rsid w:val="00F74051"/>
    <w:rsid w:val="00F77EE8"/>
    <w:rsid w:val="00F818C2"/>
    <w:rsid w:val="00F821B6"/>
    <w:rsid w:val="00F8261E"/>
    <w:rsid w:val="00F8604F"/>
    <w:rsid w:val="00F864B6"/>
    <w:rsid w:val="00F86A35"/>
    <w:rsid w:val="00F87B60"/>
    <w:rsid w:val="00F90129"/>
    <w:rsid w:val="00F953B0"/>
    <w:rsid w:val="00F96337"/>
    <w:rsid w:val="00F97065"/>
    <w:rsid w:val="00F97152"/>
    <w:rsid w:val="00F97D73"/>
    <w:rsid w:val="00FA14C3"/>
    <w:rsid w:val="00FA4659"/>
    <w:rsid w:val="00FA6CD6"/>
    <w:rsid w:val="00FA7924"/>
    <w:rsid w:val="00FA7B86"/>
    <w:rsid w:val="00FA7F45"/>
    <w:rsid w:val="00FB25BB"/>
    <w:rsid w:val="00FB2854"/>
    <w:rsid w:val="00FB3F33"/>
    <w:rsid w:val="00FB5EA0"/>
    <w:rsid w:val="00FB638B"/>
    <w:rsid w:val="00FB70FD"/>
    <w:rsid w:val="00FC416A"/>
    <w:rsid w:val="00FC4F7F"/>
    <w:rsid w:val="00FC552D"/>
    <w:rsid w:val="00FC5CE5"/>
    <w:rsid w:val="00FC6E98"/>
    <w:rsid w:val="00FD25FD"/>
    <w:rsid w:val="00FD54EA"/>
    <w:rsid w:val="00FD6B4D"/>
    <w:rsid w:val="00FD6FD6"/>
    <w:rsid w:val="00FE1B49"/>
    <w:rsid w:val="00FE2709"/>
    <w:rsid w:val="00FE32D1"/>
    <w:rsid w:val="00FE3E71"/>
    <w:rsid w:val="00FE47F1"/>
    <w:rsid w:val="00FE5E1A"/>
    <w:rsid w:val="00FE5E4B"/>
    <w:rsid w:val="00FF0D0A"/>
    <w:rsid w:val="00FF2FE0"/>
    <w:rsid w:val="00FF4742"/>
    <w:rsid w:val="00FF4D8F"/>
    <w:rsid w:val="00FF4DAD"/>
    <w:rsid w:val="00FF4F5A"/>
    <w:rsid w:val="00FF7380"/>
    <w:rsid w:val="00FF74F8"/>
    <w:rsid w:val="00FF750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AAADA0"/>
  <w15:docId w15:val="{9A54B983-9FF1-4939-B7FC-A678BEDC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6778E"/>
    <w:pPr>
      <w:overflowPunct w:val="0"/>
      <w:autoSpaceDE w:val="0"/>
      <w:autoSpaceDN w:val="0"/>
      <w:adjustRightInd w:val="0"/>
      <w:spacing w:line="360" w:lineRule="auto"/>
      <w:textAlignment w:val="baseline"/>
    </w:pPr>
    <w:rPr>
      <w:rFonts w:ascii="Arial" w:hAnsi="Arial"/>
      <w:sz w:val="22"/>
    </w:rPr>
  </w:style>
  <w:style w:type="paragraph" w:styleId="berschrift1">
    <w:name w:val="heading 1"/>
    <w:basedOn w:val="Standard"/>
    <w:next w:val="Standard"/>
    <w:link w:val="berschrift1Zchn"/>
    <w:qFormat/>
    <w:rsid w:val="00FB2854"/>
    <w:pPr>
      <w:keepNext/>
      <w:outlineLvl w:val="0"/>
    </w:pPr>
    <w:rPr>
      <w:rFonts w:cs="Arial"/>
      <w:b/>
      <w:iCs/>
    </w:rPr>
  </w:style>
  <w:style w:type="paragraph" w:styleId="berschrift2">
    <w:name w:val="heading 2"/>
    <w:basedOn w:val="Standard"/>
    <w:next w:val="Standard"/>
    <w:link w:val="berschrift2Zchn"/>
    <w:semiHidden/>
    <w:unhideWhenUsed/>
    <w:qFormat/>
    <w:rsid w:val="003271E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nhideWhenUsed/>
    <w:qFormat/>
    <w:rsid w:val="009959C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link w:val="berschrift4Zchn"/>
    <w:uiPriority w:val="9"/>
    <w:qFormat/>
    <w:rsid w:val="0026778E"/>
    <w:pPr>
      <w:overflowPunct/>
      <w:autoSpaceDE/>
      <w:autoSpaceDN/>
      <w:adjustRightInd/>
      <w:spacing w:before="100" w:beforeAutospacing="1" w:after="100" w:afterAutospacing="1"/>
      <w:textAlignment w:val="auto"/>
      <w:outlineLvl w:val="3"/>
    </w:pPr>
    <w:rPr>
      <w:rFonts w:ascii="Times New Roman" w:hAnsi="Times New Roman"/>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FB2854"/>
    <w:pPr>
      <w:spacing w:line="160" w:lineRule="exact"/>
    </w:pPr>
    <w:rPr>
      <w:sz w:val="14"/>
    </w:rPr>
  </w:style>
  <w:style w:type="paragraph" w:styleId="Kopfzeile">
    <w:name w:val="header"/>
    <w:basedOn w:val="Standard"/>
    <w:rsid w:val="00FB2854"/>
    <w:pPr>
      <w:tabs>
        <w:tab w:val="center" w:pos="4536"/>
        <w:tab w:val="right" w:pos="9072"/>
      </w:tabs>
    </w:pPr>
  </w:style>
  <w:style w:type="character" w:styleId="Hyperlink">
    <w:name w:val="Hyperlink"/>
    <w:basedOn w:val="Absatz-Standardschriftart"/>
    <w:uiPriority w:val="99"/>
    <w:rsid w:val="00547A4C"/>
    <w:rPr>
      <w:color w:val="00B0F0"/>
      <w:u w:val="none"/>
    </w:rPr>
  </w:style>
  <w:style w:type="paragraph" w:customStyle="1" w:styleId="BrieffensterAbsender">
    <w:name w:val="Brieffenster Absender"/>
    <w:basedOn w:val="Standard"/>
    <w:rsid w:val="00FB2854"/>
    <w:rPr>
      <w:sz w:val="14"/>
    </w:rPr>
  </w:style>
  <w:style w:type="paragraph" w:customStyle="1" w:styleId="KleineSchrift">
    <w:name w:val="Kleine Schrift"/>
    <w:basedOn w:val="Standard"/>
    <w:rsid w:val="00FB2854"/>
    <w:rPr>
      <w:sz w:val="14"/>
    </w:rPr>
  </w:style>
  <w:style w:type="paragraph" w:customStyle="1" w:styleId="Default">
    <w:name w:val="Default"/>
    <w:rsid w:val="006653BE"/>
    <w:pPr>
      <w:autoSpaceDE w:val="0"/>
      <w:autoSpaceDN w:val="0"/>
      <w:adjustRightInd w:val="0"/>
    </w:pPr>
    <w:rPr>
      <w:rFonts w:ascii="Arial" w:hAnsi="Arial" w:cs="Arial"/>
      <w:color w:val="000000"/>
      <w:sz w:val="24"/>
      <w:szCs w:val="24"/>
    </w:rPr>
  </w:style>
  <w:style w:type="paragraph" w:styleId="Textkrper">
    <w:name w:val="Body Text"/>
    <w:basedOn w:val="Standard"/>
    <w:link w:val="TextkrperZchn"/>
    <w:uiPriority w:val="1"/>
    <w:qFormat/>
    <w:rsid w:val="007260DB"/>
    <w:pPr>
      <w:overflowPunct/>
      <w:autoSpaceDE/>
      <w:autoSpaceDN/>
      <w:adjustRightInd/>
      <w:textAlignment w:val="auto"/>
    </w:pPr>
    <w:rPr>
      <w:rFonts w:cs="Arial"/>
      <w:b/>
      <w:szCs w:val="24"/>
    </w:rPr>
  </w:style>
  <w:style w:type="character" w:customStyle="1" w:styleId="TextkrperZchn">
    <w:name w:val="Textkörper Zchn"/>
    <w:basedOn w:val="Absatz-Standardschriftart"/>
    <w:link w:val="Textkrper"/>
    <w:rsid w:val="007260DB"/>
    <w:rPr>
      <w:rFonts w:ascii="Arial" w:hAnsi="Arial" w:cs="Arial"/>
      <w:b/>
      <w:sz w:val="22"/>
      <w:szCs w:val="24"/>
    </w:rPr>
  </w:style>
  <w:style w:type="paragraph" w:styleId="Listenabsatz">
    <w:name w:val="List Paragraph"/>
    <w:basedOn w:val="Standard"/>
    <w:uiPriority w:val="34"/>
    <w:qFormat/>
    <w:rsid w:val="00AC1719"/>
    <w:pPr>
      <w:ind w:left="720"/>
      <w:contextualSpacing/>
    </w:pPr>
  </w:style>
  <w:style w:type="character" w:customStyle="1" w:styleId="berschrift4Zchn">
    <w:name w:val="Überschrift 4 Zchn"/>
    <w:basedOn w:val="Absatz-Standardschriftart"/>
    <w:link w:val="berschrift4"/>
    <w:uiPriority w:val="9"/>
    <w:rsid w:val="0026778E"/>
    <w:rPr>
      <w:rFonts w:ascii="Times New Roman" w:hAnsi="Times New Roman"/>
      <w:b/>
      <w:bCs/>
      <w:sz w:val="24"/>
      <w:szCs w:val="24"/>
    </w:rPr>
  </w:style>
  <w:style w:type="character" w:customStyle="1" w:styleId="right">
    <w:name w:val="right"/>
    <w:basedOn w:val="Absatz-Standardschriftart"/>
    <w:rsid w:val="00E11F91"/>
  </w:style>
  <w:style w:type="paragraph" w:customStyle="1" w:styleId="HL01">
    <w:name w:val="HL01"/>
    <w:basedOn w:val="Standard"/>
    <w:link w:val="HL01Zchn"/>
    <w:rsid w:val="00332776"/>
    <w:pPr>
      <w:framePr w:w="9620" w:h="1237" w:hRule="exact" w:wrap="notBeside" w:vAnchor="page" w:hAnchor="page" w:x="1192" w:y="1702"/>
    </w:pPr>
    <w:rPr>
      <w:rFonts w:cs="Arial"/>
      <w:b/>
      <w:smallCaps/>
      <w:sz w:val="36"/>
      <w:szCs w:val="36"/>
    </w:rPr>
  </w:style>
  <w:style w:type="paragraph" w:customStyle="1" w:styleId="PMDatum">
    <w:name w:val="PM_Datum"/>
    <w:basedOn w:val="Standard"/>
    <w:link w:val="PMDatumZchn"/>
    <w:qFormat/>
    <w:rsid w:val="00A72F57"/>
    <w:pPr>
      <w:framePr w:w="9620" w:h="1237" w:hRule="exact" w:wrap="notBeside" w:vAnchor="page" w:hAnchor="page" w:x="1192" w:y="1702"/>
      <w:spacing w:before="200"/>
      <w:jc w:val="right"/>
    </w:pPr>
    <w:rPr>
      <w:rFonts w:cs="Arial"/>
    </w:rPr>
  </w:style>
  <w:style w:type="character" w:customStyle="1" w:styleId="HL01Zchn">
    <w:name w:val="HL01 Zchn"/>
    <w:basedOn w:val="Absatz-Standardschriftart"/>
    <w:link w:val="HL01"/>
    <w:rsid w:val="00332776"/>
    <w:rPr>
      <w:rFonts w:ascii="Arial" w:hAnsi="Arial" w:cs="Arial"/>
      <w:b/>
      <w:smallCaps/>
      <w:sz w:val="36"/>
      <w:szCs w:val="36"/>
    </w:rPr>
  </w:style>
  <w:style w:type="character" w:customStyle="1" w:styleId="PMDatumZchn">
    <w:name w:val="PM_Datum Zchn"/>
    <w:basedOn w:val="Absatz-Standardschriftart"/>
    <w:link w:val="PMDatum"/>
    <w:rsid w:val="00A72F57"/>
    <w:rPr>
      <w:rFonts w:ascii="Arial" w:hAnsi="Arial" w:cs="Arial"/>
      <w:sz w:val="22"/>
    </w:rPr>
  </w:style>
  <w:style w:type="character" w:customStyle="1" w:styleId="berschrift1Zchn">
    <w:name w:val="Überschrift 1 Zchn"/>
    <w:basedOn w:val="Absatz-Standardschriftart"/>
    <w:link w:val="berschrift1"/>
    <w:uiPriority w:val="9"/>
    <w:rsid w:val="001D1FD2"/>
    <w:rPr>
      <w:rFonts w:ascii="Arial" w:hAnsi="Arial" w:cs="Arial"/>
      <w:b/>
      <w:iCs/>
      <w:sz w:val="22"/>
    </w:rPr>
  </w:style>
  <w:style w:type="character" w:styleId="BesuchterLink">
    <w:name w:val="FollowedHyperlink"/>
    <w:basedOn w:val="Absatz-Standardschriftart"/>
    <w:rsid w:val="00947534"/>
    <w:rPr>
      <w:color w:val="00B0F0"/>
      <w:u w:val="none"/>
    </w:rPr>
  </w:style>
  <w:style w:type="paragraph" w:styleId="StandardWeb">
    <w:name w:val="Normal (Web)"/>
    <w:basedOn w:val="Standard"/>
    <w:uiPriority w:val="99"/>
    <w:unhideWhenUsed/>
    <w:rsid w:val="001031FA"/>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styleId="Kommentarzeichen">
    <w:name w:val="annotation reference"/>
    <w:basedOn w:val="Absatz-Standardschriftart"/>
    <w:rsid w:val="00485655"/>
    <w:rPr>
      <w:sz w:val="16"/>
      <w:szCs w:val="16"/>
    </w:rPr>
  </w:style>
  <w:style w:type="paragraph" w:styleId="Kommentartext">
    <w:name w:val="annotation text"/>
    <w:basedOn w:val="Standard"/>
    <w:link w:val="KommentartextZchn"/>
    <w:rsid w:val="00485655"/>
    <w:pPr>
      <w:spacing w:line="240" w:lineRule="auto"/>
    </w:pPr>
    <w:rPr>
      <w:sz w:val="20"/>
    </w:rPr>
  </w:style>
  <w:style w:type="character" w:customStyle="1" w:styleId="KommentartextZchn">
    <w:name w:val="Kommentartext Zchn"/>
    <w:basedOn w:val="Absatz-Standardschriftart"/>
    <w:link w:val="Kommentartext"/>
    <w:rsid w:val="00485655"/>
    <w:rPr>
      <w:rFonts w:ascii="Arial" w:hAnsi="Arial"/>
    </w:rPr>
  </w:style>
  <w:style w:type="paragraph" w:styleId="Kommentarthema">
    <w:name w:val="annotation subject"/>
    <w:basedOn w:val="Kommentartext"/>
    <w:next w:val="Kommentartext"/>
    <w:link w:val="KommentarthemaZchn"/>
    <w:rsid w:val="00485655"/>
    <w:rPr>
      <w:b/>
      <w:bCs/>
    </w:rPr>
  </w:style>
  <w:style w:type="character" w:customStyle="1" w:styleId="KommentarthemaZchn">
    <w:name w:val="Kommentarthema Zchn"/>
    <w:basedOn w:val="KommentartextZchn"/>
    <w:link w:val="Kommentarthema"/>
    <w:rsid w:val="00485655"/>
    <w:rPr>
      <w:rFonts w:ascii="Arial" w:hAnsi="Arial"/>
      <w:b/>
      <w:bCs/>
    </w:rPr>
  </w:style>
  <w:style w:type="paragraph" w:styleId="Sprechblasentext">
    <w:name w:val="Balloon Text"/>
    <w:basedOn w:val="Standard"/>
    <w:link w:val="SprechblasentextZchn"/>
    <w:rsid w:val="0048565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485655"/>
    <w:rPr>
      <w:rFonts w:ascii="Tahoma" w:hAnsi="Tahoma" w:cs="Tahoma"/>
      <w:sz w:val="16"/>
      <w:szCs w:val="16"/>
    </w:rPr>
  </w:style>
  <w:style w:type="table" w:customStyle="1" w:styleId="TableNormal">
    <w:name w:val="Table Normal"/>
    <w:uiPriority w:val="2"/>
    <w:semiHidden/>
    <w:unhideWhenUsed/>
    <w:qFormat/>
    <w:rsid w:val="00F8604F"/>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berschrift11">
    <w:name w:val="Überschrift 11"/>
    <w:basedOn w:val="Standard"/>
    <w:uiPriority w:val="1"/>
    <w:qFormat/>
    <w:rsid w:val="00F8604F"/>
    <w:pPr>
      <w:widowControl w:val="0"/>
      <w:overflowPunct/>
      <w:autoSpaceDE/>
      <w:autoSpaceDN/>
      <w:adjustRightInd/>
      <w:spacing w:before="37" w:line="240" w:lineRule="auto"/>
      <w:ind w:left="1573"/>
      <w:textAlignment w:val="auto"/>
      <w:outlineLvl w:val="1"/>
    </w:pPr>
    <w:rPr>
      <w:rFonts w:ascii="Franklin Gothic Heavy" w:eastAsia="Franklin Gothic Heavy" w:hAnsi="Franklin Gothic Heavy" w:cstheme="minorBidi"/>
      <w:sz w:val="48"/>
      <w:szCs w:val="48"/>
      <w:lang w:val="en-US" w:eastAsia="en-US"/>
    </w:rPr>
  </w:style>
  <w:style w:type="paragraph" w:customStyle="1" w:styleId="berschrift21">
    <w:name w:val="Überschrift 21"/>
    <w:basedOn w:val="Standard"/>
    <w:uiPriority w:val="1"/>
    <w:qFormat/>
    <w:rsid w:val="00F8604F"/>
    <w:pPr>
      <w:widowControl w:val="0"/>
      <w:overflowPunct/>
      <w:autoSpaceDE/>
      <w:autoSpaceDN/>
      <w:adjustRightInd/>
      <w:spacing w:before="21" w:line="240" w:lineRule="auto"/>
      <w:ind w:left="580"/>
      <w:textAlignment w:val="auto"/>
      <w:outlineLvl w:val="2"/>
    </w:pPr>
    <w:rPr>
      <w:rFonts w:ascii="Franklin Gothic Medium" w:eastAsia="Franklin Gothic Medium" w:hAnsi="Franklin Gothic Medium" w:cstheme="minorBidi"/>
      <w:sz w:val="32"/>
      <w:szCs w:val="32"/>
      <w:lang w:val="en-US" w:eastAsia="en-US"/>
    </w:rPr>
  </w:style>
  <w:style w:type="paragraph" w:customStyle="1" w:styleId="berschrift31">
    <w:name w:val="Überschrift 31"/>
    <w:basedOn w:val="Standard"/>
    <w:uiPriority w:val="1"/>
    <w:qFormat/>
    <w:rsid w:val="00F8604F"/>
    <w:pPr>
      <w:widowControl w:val="0"/>
      <w:overflowPunct/>
      <w:autoSpaceDE/>
      <w:autoSpaceDN/>
      <w:adjustRightInd/>
      <w:spacing w:line="240" w:lineRule="auto"/>
      <w:ind w:left="956"/>
      <w:textAlignment w:val="auto"/>
      <w:outlineLvl w:val="3"/>
    </w:pPr>
    <w:rPr>
      <w:rFonts w:ascii="Franklin Gothic Medium" w:eastAsia="Franklin Gothic Medium" w:hAnsi="Franklin Gothic Medium" w:cstheme="minorBidi"/>
      <w:sz w:val="31"/>
      <w:szCs w:val="31"/>
      <w:lang w:val="en-US" w:eastAsia="en-US"/>
    </w:rPr>
  </w:style>
  <w:style w:type="paragraph" w:customStyle="1" w:styleId="berschrift41">
    <w:name w:val="Überschrift 41"/>
    <w:basedOn w:val="Standard"/>
    <w:uiPriority w:val="1"/>
    <w:qFormat/>
    <w:rsid w:val="00F8604F"/>
    <w:pPr>
      <w:widowControl w:val="0"/>
      <w:overflowPunct/>
      <w:autoSpaceDE/>
      <w:autoSpaceDN/>
      <w:adjustRightInd/>
      <w:spacing w:before="60" w:line="240" w:lineRule="auto"/>
      <w:textAlignment w:val="auto"/>
      <w:outlineLvl w:val="4"/>
    </w:pPr>
    <w:rPr>
      <w:rFonts w:ascii="Franklin Gothic Heavy" w:eastAsia="Franklin Gothic Heavy" w:hAnsi="Franklin Gothic Heavy" w:cstheme="minorBidi"/>
      <w:sz w:val="30"/>
      <w:szCs w:val="30"/>
      <w:lang w:val="en-US" w:eastAsia="en-US"/>
    </w:rPr>
  </w:style>
  <w:style w:type="paragraph" w:customStyle="1" w:styleId="berschrift51">
    <w:name w:val="Überschrift 51"/>
    <w:basedOn w:val="Standard"/>
    <w:uiPriority w:val="1"/>
    <w:qFormat/>
    <w:rsid w:val="00F8604F"/>
    <w:pPr>
      <w:widowControl w:val="0"/>
      <w:overflowPunct/>
      <w:autoSpaceDE/>
      <w:autoSpaceDN/>
      <w:adjustRightInd/>
      <w:spacing w:line="240" w:lineRule="auto"/>
      <w:ind w:left="681"/>
      <w:textAlignment w:val="auto"/>
      <w:outlineLvl w:val="5"/>
    </w:pPr>
    <w:rPr>
      <w:rFonts w:ascii="Franklin Gothic Book" w:eastAsia="Franklin Gothic Book" w:hAnsi="Franklin Gothic Book" w:cstheme="minorBidi"/>
      <w:szCs w:val="22"/>
      <w:lang w:val="en-US" w:eastAsia="en-US"/>
    </w:rPr>
  </w:style>
  <w:style w:type="paragraph" w:customStyle="1" w:styleId="berschrift61">
    <w:name w:val="Überschrift 61"/>
    <w:basedOn w:val="Standard"/>
    <w:uiPriority w:val="1"/>
    <w:qFormat/>
    <w:rsid w:val="00F8604F"/>
    <w:pPr>
      <w:widowControl w:val="0"/>
      <w:overflowPunct/>
      <w:autoSpaceDE/>
      <w:autoSpaceDN/>
      <w:adjustRightInd/>
      <w:spacing w:before="78" w:line="240" w:lineRule="auto"/>
      <w:textAlignment w:val="auto"/>
      <w:outlineLvl w:val="6"/>
    </w:pPr>
    <w:rPr>
      <w:rFonts w:ascii="Franklin Gothic Medium" w:eastAsia="Franklin Gothic Medium" w:hAnsi="Franklin Gothic Medium" w:cstheme="minorBidi"/>
      <w:sz w:val="20"/>
      <w:lang w:val="en-US" w:eastAsia="en-US"/>
    </w:rPr>
  </w:style>
  <w:style w:type="paragraph" w:customStyle="1" w:styleId="TableParagraph">
    <w:name w:val="Table Paragraph"/>
    <w:basedOn w:val="Standard"/>
    <w:uiPriority w:val="1"/>
    <w:qFormat/>
    <w:rsid w:val="00F8604F"/>
    <w:pPr>
      <w:widowControl w:val="0"/>
      <w:overflowPunct/>
      <w:autoSpaceDE/>
      <w:autoSpaceDN/>
      <w:adjustRightInd/>
      <w:spacing w:line="240" w:lineRule="auto"/>
      <w:textAlignment w:val="auto"/>
    </w:pPr>
    <w:rPr>
      <w:rFonts w:asciiTheme="minorHAnsi" w:eastAsiaTheme="minorHAnsi" w:hAnsiTheme="minorHAnsi" w:cstheme="minorBidi"/>
      <w:szCs w:val="22"/>
      <w:lang w:val="en-US" w:eastAsia="en-US"/>
    </w:rPr>
  </w:style>
  <w:style w:type="paragraph" w:styleId="berarbeitung">
    <w:name w:val="Revision"/>
    <w:hidden/>
    <w:uiPriority w:val="99"/>
    <w:semiHidden/>
    <w:rsid w:val="00712834"/>
    <w:rPr>
      <w:rFonts w:ascii="Arial" w:hAnsi="Arial"/>
      <w:sz w:val="22"/>
    </w:rPr>
  </w:style>
  <w:style w:type="character" w:customStyle="1" w:styleId="ncl">
    <w:name w:val="_ncl"/>
    <w:basedOn w:val="Absatz-Standardschriftart"/>
    <w:rsid w:val="00CA1EB9"/>
  </w:style>
  <w:style w:type="character" w:styleId="Platzhaltertext">
    <w:name w:val="Placeholder Text"/>
    <w:basedOn w:val="Absatz-Standardschriftart"/>
    <w:uiPriority w:val="99"/>
    <w:semiHidden/>
    <w:rsid w:val="00563908"/>
    <w:rPr>
      <w:color w:val="808080"/>
    </w:rPr>
  </w:style>
  <w:style w:type="character" w:styleId="Fett">
    <w:name w:val="Strong"/>
    <w:basedOn w:val="Absatz-Standardschriftart"/>
    <w:uiPriority w:val="22"/>
    <w:qFormat/>
    <w:rsid w:val="00066B91"/>
    <w:rPr>
      <w:b/>
      <w:bCs/>
    </w:rPr>
  </w:style>
  <w:style w:type="character" w:customStyle="1" w:styleId="berschrift2Zchn">
    <w:name w:val="Überschrift 2 Zchn"/>
    <w:basedOn w:val="Absatz-Standardschriftart"/>
    <w:link w:val="berschrift2"/>
    <w:semiHidden/>
    <w:rsid w:val="003271E4"/>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rsid w:val="009959C7"/>
    <w:rPr>
      <w:rFonts w:asciiTheme="majorHAnsi" w:eastAsiaTheme="majorEastAsia" w:hAnsiTheme="majorHAnsi" w:cstheme="majorBidi"/>
      <w:color w:val="243F60" w:themeColor="accent1" w:themeShade="7F"/>
      <w:sz w:val="24"/>
      <w:szCs w:val="24"/>
    </w:rPr>
  </w:style>
  <w:style w:type="character" w:customStyle="1" w:styleId="NichtaufgelsteErwhnung1">
    <w:name w:val="Nicht aufgelöste Erwähnung1"/>
    <w:basedOn w:val="Absatz-Standardschriftart"/>
    <w:uiPriority w:val="99"/>
    <w:semiHidden/>
    <w:unhideWhenUsed/>
    <w:rsid w:val="00B63C7D"/>
    <w:rPr>
      <w:color w:val="605E5C"/>
      <w:shd w:val="clear" w:color="auto" w:fill="E1DFDD"/>
    </w:rPr>
  </w:style>
  <w:style w:type="character" w:customStyle="1" w:styleId="cf01">
    <w:name w:val="cf01"/>
    <w:basedOn w:val="Absatz-Standardschriftart"/>
    <w:rsid w:val="00BA416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074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86887">
      <w:bodyDiv w:val="1"/>
      <w:marLeft w:val="0"/>
      <w:marRight w:val="0"/>
      <w:marTop w:val="0"/>
      <w:marBottom w:val="0"/>
      <w:divBdr>
        <w:top w:val="none" w:sz="0" w:space="0" w:color="auto"/>
        <w:left w:val="none" w:sz="0" w:space="0" w:color="auto"/>
        <w:bottom w:val="none" w:sz="0" w:space="0" w:color="auto"/>
        <w:right w:val="none" w:sz="0" w:space="0" w:color="auto"/>
      </w:divBdr>
      <w:divsChild>
        <w:div w:id="2016226240">
          <w:marLeft w:val="446"/>
          <w:marRight w:val="0"/>
          <w:marTop w:val="0"/>
          <w:marBottom w:val="120"/>
          <w:divBdr>
            <w:top w:val="none" w:sz="0" w:space="0" w:color="auto"/>
            <w:left w:val="none" w:sz="0" w:space="0" w:color="auto"/>
            <w:bottom w:val="none" w:sz="0" w:space="0" w:color="auto"/>
            <w:right w:val="none" w:sz="0" w:space="0" w:color="auto"/>
          </w:divBdr>
        </w:div>
        <w:div w:id="965162492">
          <w:marLeft w:val="446"/>
          <w:marRight w:val="0"/>
          <w:marTop w:val="0"/>
          <w:marBottom w:val="120"/>
          <w:divBdr>
            <w:top w:val="none" w:sz="0" w:space="0" w:color="auto"/>
            <w:left w:val="none" w:sz="0" w:space="0" w:color="auto"/>
            <w:bottom w:val="none" w:sz="0" w:space="0" w:color="auto"/>
            <w:right w:val="none" w:sz="0" w:space="0" w:color="auto"/>
          </w:divBdr>
        </w:div>
        <w:div w:id="434983355">
          <w:marLeft w:val="446"/>
          <w:marRight w:val="0"/>
          <w:marTop w:val="0"/>
          <w:marBottom w:val="120"/>
          <w:divBdr>
            <w:top w:val="none" w:sz="0" w:space="0" w:color="auto"/>
            <w:left w:val="none" w:sz="0" w:space="0" w:color="auto"/>
            <w:bottom w:val="none" w:sz="0" w:space="0" w:color="auto"/>
            <w:right w:val="none" w:sz="0" w:space="0" w:color="auto"/>
          </w:divBdr>
        </w:div>
      </w:divsChild>
    </w:div>
    <w:div w:id="133987759">
      <w:bodyDiv w:val="1"/>
      <w:marLeft w:val="0"/>
      <w:marRight w:val="0"/>
      <w:marTop w:val="0"/>
      <w:marBottom w:val="0"/>
      <w:divBdr>
        <w:top w:val="none" w:sz="0" w:space="0" w:color="auto"/>
        <w:left w:val="none" w:sz="0" w:space="0" w:color="auto"/>
        <w:bottom w:val="none" w:sz="0" w:space="0" w:color="auto"/>
        <w:right w:val="none" w:sz="0" w:space="0" w:color="auto"/>
      </w:divBdr>
    </w:div>
    <w:div w:id="324014801">
      <w:bodyDiv w:val="1"/>
      <w:marLeft w:val="0"/>
      <w:marRight w:val="0"/>
      <w:marTop w:val="0"/>
      <w:marBottom w:val="0"/>
      <w:divBdr>
        <w:top w:val="none" w:sz="0" w:space="0" w:color="auto"/>
        <w:left w:val="none" w:sz="0" w:space="0" w:color="auto"/>
        <w:bottom w:val="none" w:sz="0" w:space="0" w:color="auto"/>
        <w:right w:val="none" w:sz="0" w:space="0" w:color="auto"/>
      </w:divBdr>
    </w:div>
    <w:div w:id="363091909">
      <w:bodyDiv w:val="1"/>
      <w:marLeft w:val="0"/>
      <w:marRight w:val="0"/>
      <w:marTop w:val="0"/>
      <w:marBottom w:val="0"/>
      <w:divBdr>
        <w:top w:val="none" w:sz="0" w:space="0" w:color="auto"/>
        <w:left w:val="none" w:sz="0" w:space="0" w:color="auto"/>
        <w:bottom w:val="none" w:sz="0" w:space="0" w:color="auto"/>
        <w:right w:val="none" w:sz="0" w:space="0" w:color="auto"/>
      </w:divBdr>
    </w:div>
    <w:div w:id="439573017">
      <w:bodyDiv w:val="1"/>
      <w:marLeft w:val="0"/>
      <w:marRight w:val="0"/>
      <w:marTop w:val="0"/>
      <w:marBottom w:val="0"/>
      <w:divBdr>
        <w:top w:val="none" w:sz="0" w:space="0" w:color="auto"/>
        <w:left w:val="none" w:sz="0" w:space="0" w:color="auto"/>
        <w:bottom w:val="none" w:sz="0" w:space="0" w:color="auto"/>
        <w:right w:val="none" w:sz="0" w:space="0" w:color="auto"/>
      </w:divBdr>
      <w:divsChild>
        <w:div w:id="1114784900">
          <w:marLeft w:val="446"/>
          <w:marRight w:val="0"/>
          <w:marTop w:val="0"/>
          <w:marBottom w:val="160"/>
          <w:divBdr>
            <w:top w:val="none" w:sz="0" w:space="0" w:color="auto"/>
            <w:left w:val="none" w:sz="0" w:space="0" w:color="auto"/>
            <w:bottom w:val="none" w:sz="0" w:space="0" w:color="auto"/>
            <w:right w:val="none" w:sz="0" w:space="0" w:color="auto"/>
          </w:divBdr>
        </w:div>
      </w:divsChild>
    </w:div>
    <w:div w:id="442968087">
      <w:bodyDiv w:val="1"/>
      <w:marLeft w:val="0"/>
      <w:marRight w:val="0"/>
      <w:marTop w:val="0"/>
      <w:marBottom w:val="0"/>
      <w:divBdr>
        <w:top w:val="none" w:sz="0" w:space="0" w:color="auto"/>
        <w:left w:val="none" w:sz="0" w:space="0" w:color="auto"/>
        <w:bottom w:val="none" w:sz="0" w:space="0" w:color="auto"/>
        <w:right w:val="none" w:sz="0" w:space="0" w:color="auto"/>
      </w:divBdr>
    </w:div>
    <w:div w:id="457719587">
      <w:bodyDiv w:val="1"/>
      <w:marLeft w:val="0"/>
      <w:marRight w:val="0"/>
      <w:marTop w:val="0"/>
      <w:marBottom w:val="0"/>
      <w:divBdr>
        <w:top w:val="none" w:sz="0" w:space="0" w:color="auto"/>
        <w:left w:val="none" w:sz="0" w:space="0" w:color="auto"/>
        <w:bottom w:val="none" w:sz="0" w:space="0" w:color="auto"/>
        <w:right w:val="none" w:sz="0" w:space="0" w:color="auto"/>
      </w:divBdr>
    </w:div>
    <w:div w:id="514345264">
      <w:bodyDiv w:val="1"/>
      <w:marLeft w:val="0"/>
      <w:marRight w:val="0"/>
      <w:marTop w:val="0"/>
      <w:marBottom w:val="0"/>
      <w:divBdr>
        <w:top w:val="none" w:sz="0" w:space="0" w:color="auto"/>
        <w:left w:val="none" w:sz="0" w:space="0" w:color="auto"/>
        <w:bottom w:val="none" w:sz="0" w:space="0" w:color="auto"/>
        <w:right w:val="none" w:sz="0" w:space="0" w:color="auto"/>
      </w:divBdr>
    </w:div>
    <w:div w:id="523326552">
      <w:bodyDiv w:val="1"/>
      <w:marLeft w:val="0"/>
      <w:marRight w:val="0"/>
      <w:marTop w:val="0"/>
      <w:marBottom w:val="0"/>
      <w:divBdr>
        <w:top w:val="none" w:sz="0" w:space="0" w:color="auto"/>
        <w:left w:val="none" w:sz="0" w:space="0" w:color="auto"/>
        <w:bottom w:val="none" w:sz="0" w:space="0" w:color="auto"/>
        <w:right w:val="none" w:sz="0" w:space="0" w:color="auto"/>
      </w:divBdr>
    </w:div>
    <w:div w:id="543102435">
      <w:bodyDiv w:val="1"/>
      <w:marLeft w:val="0"/>
      <w:marRight w:val="0"/>
      <w:marTop w:val="0"/>
      <w:marBottom w:val="0"/>
      <w:divBdr>
        <w:top w:val="none" w:sz="0" w:space="0" w:color="auto"/>
        <w:left w:val="none" w:sz="0" w:space="0" w:color="auto"/>
        <w:bottom w:val="none" w:sz="0" w:space="0" w:color="auto"/>
        <w:right w:val="none" w:sz="0" w:space="0" w:color="auto"/>
      </w:divBdr>
    </w:div>
    <w:div w:id="710033996">
      <w:bodyDiv w:val="1"/>
      <w:marLeft w:val="0"/>
      <w:marRight w:val="0"/>
      <w:marTop w:val="0"/>
      <w:marBottom w:val="0"/>
      <w:divBdr>
        <w:top w:val="none" w:sz="0" w:space="0" w:color="auto"/>
        <w:left w:val="none" w:sz="0" w:space="0" w:color="auto"/>
        <w:bottom w:val="none" w:sz="0" w:space="0" w:color="auto"/>
        <w:right w:val="none" w:sz="0" w:space="0" w:color="auto"/>
      </w:divBdr>
      <w:divsChild>
        <w:div w:id="296449771">
          <w:marLeft w:val="547"/>
          <w:marRight w:val="0"/>
          <w:marTop w:val="0"/>
          <w:marBottom w:val="0"/>
          <w:divBdr>
            <w:top w:val="none" w:sz="0" w:space="0" w:color="auto"/>
            <w:left w:val="none" w:sz="0" w:space="0" w:color="auto"/>
            <w:bottom w:val="none" w:sz="0" w:space="0" w:color="auto"/>
            <w:right w:val="none" w:sz="0" w:space="0" w:color="auto"/>
          </w:divBdr>
        </w:div>
        <w:div w:id="388237407">
          <w:marLeft w:val="547"/>
          <w:marRight w:val="0"/>
          <w:marTop w:val="0"/>
          <w:marBottom w:val="0"/>
          <w:divBdr>
            <w:top w:val="none" w:sz="0" w:space="0" w:color="auto"/>
            <w:left w:val="none" w:sz="0" w:space="0" w:color="auto"/>
            <w:bottom w:val="none" w:sz="0" w:space="0" w:color="auto"/>
            <w:right w:val="none" w:sz="0" w:space="0" w:color="auto"/>
          </w:divBdr>
        </w:div>
      </w:divsChild>
    </w:div>
    <w:div w:id="716587421">
      <w:bodyDiv w:val="1"/>
      <w:marLeft w:val="0"/>
      <w:marRight w:val="0"/>
      <w:marTop w:val="0"/>
      <w:marBottom w:val="0"/>
      <w:divBdr>
        <w:top w:val="none" w:sz="0" w:space="0" w:color="auto"/>
        <w:left w:val="none" w:sz="0" w:space="0" w:color="auto"/>
        <w:bottom w:val="none" w:sz="0" w:space="0" w:color="auto"/>
        <w:right w:val="none" w:sz="0" w:space="0" w:color="auto"/>
      </w:divBdr>
    </w:div>
    <w:div w:id="730929865">
      <w:bodyDiv w:val="1"/>
      <w:marLeft w:val="0"/>
      <w:marRight w:val="0"/>
      <w:marTop w:val="0"/>
      <w:marBottom w:val="0"/>
      <w:divBdr>
        <w:top w:val="none" w:sz="0" w:space="0" w:color="auto"/>
        <w:left w:val="none" w:sz="0" w:space="0" w:color="auto"/>
        <w:bottom w:val="none" w:sz="0" w:space="0" w:color="auto"/>
        <w:right w:val="none" w:sz="0" w:space="0" w:color="auto"/>
      </w:divBdr>
    </w:div>
    <w:div w:id="778987776">
      <w:bodyDiv w:val="1"/>
      <w:marLeft w:val="0"/>
      <w:marRight w:val="0"/>
      <w:marTop w:val="0"/>
      <w:marBottom w:val="0"/>
      <w:divBdr>
        <w:top w:val="none" w:sz="0" w:space="0" w:color="auto"/>
        <w:left w:val="none" w:sz="0" w:space="0" w:color="auto"/>
        <w:bottom w:val="none" w:sz="0" w:space="0" w:color="auto"/>
        <w:right w:val="none" w:sz="0" w:space="0" w:color="auto"/>
      </w:divBdr>
    </w:div>
    <w:div w:id="784695293">
      <w:bodyDiv w:val="1"/>
      <w:marLeft w:val="0"/>
      <w:marRight w:val="0"/>
      <w:marTop w:val="0"/>
      <w:marBottom w:val="0"/>
      <w:divBdr>
        <w:top w:val="none" w:sz="0" w:space="0" w:color="auto"/>
        <w:left w:val="none" w:sz="0" w:space="0" w:color="auto"/>
        <w:bottom w:val="none" w:sz="0" w:space="0" w:color="auto"/>
        <w:right w:val="none" w:sz="0" w:space="0" w:color="auto"/>
      </w:divBdr>
    </w:div>
    <w:div w:id="941567507">
      <w:bodyDiv w:val="1"/>
      <w:marLeft w:val="0"/>
      <w:marRight w:val="0"/>
      <w:marTop w:val="0"/>
      <w:marBottom w:val="0"/>
      <w:divBdr>
        <w:top w:val="none" w:sz="0" w:space="0" w:color="auto"/>
        <w:left w:val="none" w:sz="0" w:space="0" w:color="auto"/>
        <w:bottom w:val="none" w:sz="0" w:space="0" w:color="auto"/>
        <w:right w:val="none" w:sz="0" w:space="0" w:color="auto"/>
      </w:divBdr>
      <w:divsChild>
        <w:div w:id="147870230">
          <w:marLeft w:val="446"/>
          <w:marRight w:val="0"/>
          <w:marTop w:val="0"/>
          <w:marBottom w:val="120"/>
          <w:divBdr>
            <w:top w:val="none" w:sz="0" w:space="0" w:color="auto"/>
            <w:left w:val="none" w:sz="0" w:space="0" w:color="auto"/>
            <w:bottom w:val="none" w:sz="0" w:space="0" w:color="auto"/>
            <w:right w:val="none" w:sz="0" w:space="0" w:color="auto"/>
          </w:divBdr>
        </w:div>
        <w:div w:id="133957235">
          <w:marLeft w:val="446"/>
          <w:marRight w:val="0"/>
          <w:marTop w:val="0"/>
          <w:marBottom w:val="120"/>
          <w:divBdr>
            <w:top w:val="none" w:sz="0" w:space="0" w:color="auto"/>
            <w:left w:val="none" w:sz="0" w:space="0" w:color="auto"/>
            <w:bottom w:val="none" w:sz="0" w:space="0" w:color="auto"/>
            <w:right w:val="none" w:sz="0" w:space="0" w:color="auto"/>
          </w:divBdr>
        </w:div>
        <w:div w:id="615988340">
          <w:marLeft w:val="446"/>
          <w:marRight w:val="0"/>
          <w:marTop w:val="0"/>
          <w:marBottom w:val="0"/>
          <w:divBdr>
            <w:top w:val="none" w:sz="0" w:space="0" w:color="auto"/>
            <w:left w:val="none" w:sz="0" w:space="0" w:color="auto"/>
            <w:bottom w:val="none" w:sz="0" w:space="0" w:color="auto"/>
            <w:right w:val="none" w:sz="0" w:space="0" w:color="auto"/>
          </w:divBdr>
        </w:div>
      </w:divsChild>
    </w:div>
    <w:div w:id="1011952724">
      <w:bodyDiv w:val="1"/>
      <w:marLeft w:val="0"/>
      <w:marRight w:val="0"/>
      <w:marTop w:val="0"/>
      <w:marBottom w:val="0"/>
      <w:divBdr>
        <w:top w:val="none" w:sz="0" w:space="0" w:color="auto"/>
        <w:left w:val="none" w:sz="0" w:space="0" w:color="auto"/>
        <w:bottom w:val="none" w:sz="0" w:space="0" w:color="auto"/>
        <w:right w:val="none" w:sz="0" w:space="0" w:color="auto"/>
      </w:divBdr>
    </w:div>
    <w:div w:id="1040593343">
      <w:bodyDiv w:val="1"/>
      <w:marLeft w:val="0"/>
      <w:marRight w:val="0"/>
      <w:marTop w:val="0"/>
      <w:marBottom w:val="0"/>
      <w:divBdr>
        <w:top w:val="none" w:sz="0" w:space="0" w:color="auto"/>
        <w:left w:val="none" w:sz="0" w:space="0" w:color="auto"/>
        <w:bottom w:val="none" w:sz="0" w:space="0" w:color="auto"/>
        <w:right w:val="none" w:sz="0" w:space="0" w:color="auto"/>
      </w:divBdr>
    </w:div>
    <w:div w:id="1080369759">
      <w:bodyDiv w:val="1"/>
      <w:marLeft w:val="0"/>
      <w:marRight w:val="0"/>
      <w:marTop w:val="0"/>
      <w:marBottom w:val="0"/>
      <w:divBdr>
        <w:top w:val="none" w:sz="0" w:space="0" w:color="auto"/>
        <w:left w:val="none" w:sz="0" w:space="0" w:color="auto"/>
        <w:bottom w:val="none" w:sz="0" w:space="0" w:color="auto"/>
        <w:right w:val="none" w:sz="0" w:space="0" w:color="auto"/>
      </w:divBdr>
    </w:div>
    <w:div w:id="1129740658">
      <w:bodyDiv w:val="1"/>
      <w:marLeft w:val="0"/>
      <w:marRight w:val="0"/>
      <w:marTop w:val="0"/>
      <w:marBottom w:val="0"/>
      <w:divBdr>
        <w:top w:val="none" w:sz="0" w:space="0" w:color="auto"/>
        <w:left w:val="none" w:sz="0" w:space="0" w:color="auto"/>
        <w:bottom w:val="none" w:sz="0" w:space="0" w:color="auto"/>
        <w:right w:val="none" w:sz="0" w:space="0" w:color="auto"/>
      </w:divBdr>
    </w:div>
    <w:div w:id="1245145291">
      <w:bodyDiv w:val="1"/>
      <w:marLeft w:val="0"/>
      <w:marRight w:val="0"/>
      <w:marTop w:val="0"/>
      <w:marBottom w:val="0"/>
      <w:divBdr>
        <w:top w:val="none" w:sz="0" w:space="0" w:color="auto"/>
        <w:left w:val="none" w:sz="0" w:space="0" w:color="auto"/>
        <w:bottom w:val="none" w:sz="0" w:space="0" w:color="auto"/>
        <w:right w:val="none" w:sz="0" w:space="0" w:color="auto"/>
      </w:divBdr>
      <w:divsChild>
        <w:div w:id="416680769">
          <w:marLeft w:val="547"/>
          <w:marRight w:val="0"/>
          <w:marTop w:val="0"/>
          <w:marBottom w:val="0"/>
          <w:divBdr>
            <w:top w:val="none" w:sz="0" w:space="0" w:color="auto"/>
            <w:left w:val="none" w:sz="0" w:space="0" w:color="auto"/>
            <w:bottom w:val="none" w:sz="0" w:space="0" w:color="auto"/>
            <w:right w:val="none" w:sz="0" w:space="0" w:color="auto"/>
          </w:divBdr>
        </w:div>
      </w:divsChild>
    </w:div>
    <w:div w:id="1256865153">
      <w:bodyDiv w:val="1"/>
      <w:marLeft w:val="0"/>
      <w:marRight w:val="0"/>
      <w:marTop w:val="0"/>
      <w:marBottom w:val="0"/>
      <w:divBdr>
        <w:top w:val="none" w:sz="0" w:space="0" w:color="auto"/>
        <w:left w:val="none" w:sz="0" w:space="0" w:color="auto"/>
        <w:bottom w:val="none" w:sz="0" w:space="0" w:color="auto"/>
        <w:right w:val="none" w:sz="0" w:space="0" w:color="auto"/>
      </w:divBdr>
    </w:div>
    <w:div w:id="1306661345">
      <w:bodyDiv w:val="1"/>
      <w:marLeft w:val="0"/>
      <w:marRight w:val="0"/>
      <w:marTop w:val="0"/>
      <w:marBottom w:val="0"/>
      <w:divBdr>
        <w:top w:val="none" w:sz="0" w:space="0" w:color="auto"/>
        <w:left w:val="none" w:sz="0" w:space="0" w:color="auto"/>
        <w:bottom w:val="none" w:sz="0" w:space="0" w:color="auto"/>
        <w:right w:val="none" w:sz="0" w:space="0" w:color="auto"/>
      </w:divBdr>
    </w:div>
    <w:div w:id="1331173577">
      <w:bodyDiv w:val="1"/>
      <w:marLeft w:val="0"/>
      <w:marRight w:val="0"/>
      <w:marTop w:val="0"/>
      <w:marBottom w:val="0"/>
      <w:divBdr>
        <w:top w:val="none" w:sz="0" w:space="0" w:color="auto"/>
        <w:left w:val="none" w:sz="0" w:space="0" w:color="auto"/>
        <w:bottom w:val="none" w:sz="0" w:space="0" w:color="auto"/>
        <w:right w:val="none" w:sz="0" w:space="0" w:color="auto"/>
      </w:divBdr>
    </w:div>
    <w:div w:id="1350335633">
      <w:bodyDiv w:val="1"/>
      <w:marLeft w:val="0"/>
      <w:marRight w:val="0"/>
      <w:marTop w:val="0"/>
      <w:marBottom w:val="0"/>
      <w:divBdr>
        <w:top w:val="none" w:sz="0" w:space="0" w:color="auto"/>
        <w:left w:val="none" w:sz="0" w:space="0" w:color="auto"/>
        <w:bottom w:val="none" w:sz="0" w:space="0" w:color="auto"/>
        <w:right w:val="none" w:sz="0" w:space="0" w:color="auto"/>
      </w:divBdr>
      <w:divsChild>
        <w:div w:id="873273084">
          <w:marLeft w:val="547"/>
          <w:marRight w:val="0"/>
          <w:marTop w:val="0"/>
          <w:marBottom w:val="0"/>
          <w:divBdr>
            <w:top w:val="none" w:sz="0" w:space="0" w:color="auto"/>
            <w:left w:val="none" w:sz="0" w:space="0" w:color="auto"/>
            <w:bottom w:val="none" w:sz="0" w:space="0" w:color="auto"/>
            <w:right w:val="none" w:sz="0" w:space="0" w:color="auto"/>
          </w:divBdr>
        </w:div>
      </w:divsChild>
    </w:div>
    <w:div w:id="1384521623">
      <w:bodyDiv w:val="1"/>
      <w:marLeft w:val="0"/>
      <w:marRight w:val="0"/>
      <w:marTop w:val="0"/>
      <w:marBottom w:val="0"/>
      <w:divBdr>
        <w:top w:val="none" w:sz="0" w:space="0" w:color="auto"/>
        <w:left w:val="none" w:sz="0" w:space="0" w:color="auto"/>
        <w:bottom w:val="none" w:sz="0" w:space="0" w:color="auto"/>
        <w:right w:val="none" w:sz="0" w:space="0" w:color="auto"/>
      </w:divBdr>
    </w:div>
    <w:div w:id="1446538161">
      <w:bodyDiv w:val="1"/>
      <w:marLeft w:val="0"/>
      <w:marRight w:val="0"/>
      <w:marTop w:val="0"/>
      <w:marBottom w:val="0"/>
      <w:divBdr>
        <w:top w:val="none" w:sz="0" w:space="0" w:color="auto"/>
        <w:left w:val="none" w:sz="0" w:space="0" w:color="auto"/>
        <w:bottom w:val="none" w:sz="0" w:space="0" w:color="auto"/>
        <w:right w:val="none" w:sz="0" w:space="0" w:color="auto"/>
      </w:divBdr>
    </w:div>
    <w:div w:id="1562132370">
      <w:bodyDiv w:val="1"/>
      <w:marLeft w:val="0"/>
      <w:marRight w:val="0"/>
      <w:marTop w:val="0"/>
      <w:marBottom w:val="0"/>
      <w:divBdr>
        <w:top w:val="none" w:sz="0" w:space="0" w:color="auto"/>
        <w:left w:val="none" w:sz="0" w:space="0" w:color="auto"/>
        <w:bottom w:val="none" w:sz="0" w:space="0" w:color="auto"/>
        <w:right w:val="none" w:sz="0" w:space="0" w:color="auto"/>
      </w:divBdr>
    </w:div>
    <w:div w:id="1602759765">
      <w:bodyDiv w:val="1"/>
      <w:marLeft w:val="0"/>
      <w:marRight w:val="0"/>
      <w:marTop w:val="0"/>
      <w:marBottom w:val="0"/>
      <w:divBdr>
        <w:top w:val="none" w:sz="0" w:space="0" w:color="auto"/>
        <w:left w:val="none" w:sz="0" w:space="0" w:color="auto"/>
        <w:bottom w:val="none" w:sz="0" w:space="0" w:color="auto"/>
        <w:right w:val="none" w:sz="0" w:space="0" w:color="auto"/>
      </w:divBdr>
    </w:div>
    <w:div w:id="1701782384">
      <w:bodyDiv w:val="1"/>
      <w:marLeft w:val="0"/>
      <w:marRight w:val="0"/>
      <w:marTop w:val="0"/>
      <w:marBottom w:val="0"/>
      <w:divBdr>
        <w:top w:val="none" w:sz="0" w:space="0" w:color="auto"/>
        <w:left w:val="none" w:sz="0" w:space="0" w:color="auto"/>
        <w:bottom w:val="none" w:sz="0" w:space="0" w:color="auto"/>
        <w:right w:val="none" w:sz="0" w:space="0" w:color="auto"/>
      </w:divBdr>
    </w:div>
    <w:div w:id="1719472618">
      <w:bodyDiv w:val="1"/>
      <w:marLeft w:val="0"/>
      <w:marRight w:val="0"/>
      <w:marTop w:val="0"/>
      <w:marBottom w:val="0"/>
      <w:divBdr>
        <w:top w:val="none" w:sz="0" w:space="0" w:color="auto"/>
        <w:left w:val="none" w:sz="0" w:space="0" w:color="auto"/>
        <w:bottom w:val="none" w:sz="0" w:space="0" w:color="auto"/>
        <w:right w:val="none" w:sz="0" w:space="0" w:color="auto"/>
      </w:divBdr>
    </w:div>
    <w:div w:id="1936284048">
      <w:bodyDiv w:val="1"/>
      <w:marLeft w:val="0"/>
      <w:marRight w:val="0"/>
      <w:marTop w:val="0"/>
      <w:marBottom w:val="0"/>
      <w:divBdr>
        <w:top w:val="none" w:sz="0" w:space="0" w:color="auto"/>
        <w:left w:val="none" w:sz="0" w:space="0" w:color="auto"/>
        <w:bottom w:val="none" w:sz="0" w:space="0" w:color="auto"/>
        <w:right w:val="none" w:sz="0" w:space="0" w:color="auto"/>
      </w:divBdr>
    </w:div>
    <w:div w:id="1955676017">
      <w:bodyDiv w:val="1"/>
      <w:marLeft w:val="0"/>
      <w:marRight w:val="0"/>
      <w:marTop w:val="0"/>
      <w:marBottom w:val="0"/>
      <w:divBdr>
        <w:top w:val="none" w:sz="0" w:space="0" w:color="auto"/>
        <w:left w:val="none" w:sz="0" w:space="0" w:color="auto"/>
        <w:bottom w:val="none" w:sz="0" w:space="0" w:color="auto"/>
        <w:right w:val="none" w:sz="0" w:space="0" w:color="auto"/>
      </w:divBdr>
    </w:div>
    <w:div w:id="1996178518">
      <w:bodyDiv w:val="1"/>
      <w:marLeft w:val="0"/>
      <w:marRight w:val="0"/>
      <w:marTop w:val="0"/>
      <w:marBottom w:val="0"/>
      <w:divBdr>
        <w:top w:val="none" w:sz="0" w:space="0" w:color="auto"/>
        <w:left w:val="none" w:sz="0" w:space="0" w:color="auto"/>
        <w:bottom w:val="none" w:sz="0" w:space="0" w:color="auto"/>
        <w:right w:val="none" w:sz="0" w:space="0" w:color="auto"/>
      </w:divBdr>
    </w:div>
    <w:div w:id="2032606358">
      <w:bodyDiv w:val="1"/>
      <w:marLeft w:val="0"/>
      <w:marRight w:val="0"/>
      <w:marTop w:val="0"/>
      <w:marBottom w:val="0"/>
      <w:divBdr>
        <w:top w:val="none" w:sz="0" w:space="0" w:color="auto"/>
        <w:left w:val="none" w:sz="0" w:space="0" w:color="auto"/>
        <w:bottom w:val="none" w:sz="0" w:space="0" w:color="auto"/>
        <w:right w:val="none" w:sz="0" w:space="0" w:color="auto"/>
      </w:divBdr>
    </w:div>
    <w:div w:id="2040278649">
      <w:bodyDiv w:val="1"/>
      <w:marLeft w:val="0"/>
      <w:marRight w:val="0"/>
      <w:marTop w:val="0"/>
      <w:marBottom w:val="0"/>
      <w:divBdr>
        <w:top w:val="none" w:sz="0" w:space="0" w:color="auto"/>
        <w:left w:val="none" w:sz="0" w:space="0" w:color="auto"/>
        <w:bottom w:val="none" w:sz="0" w:space="0" w:color="auto"/>
        <w:right w:val="none" w:sz="0" w:space="0" w:color="auto"/>
      </w:divBdr>
      <w:divsChild>
        <w:div w:id="602761047">
          <w:marLeft w:val="0"/>
          <w:marRight w:val="0"/>
          <w:marTop w:val="0"/>
          <w:marBottom w:val="0"/>
          <w:divBdr>
            <w:top w:val="none" w:sz="0" w:space="0" w:color="auto"/>
            <w:left w:val="none" w:sz="0" w:space="0" w:color="auto"/>
            <w:bottom w:val="none" w:sz="0" w:space="0" w:color="auto"/>
            <w:right w:val="none" w:sz="0" w:space="0" w:color="auto"/>
          </w:divBdr>
        </w:div>
        <w:div w:id="774784128">
          <w:marLeft w:val="0"/>
          <w:marRight w:val="0"/>
          <w:marTop w:val="0"/>
          <w:marBottom w:val="0"/>
          <w:divBdr>
            <w:top w:val="none" w:sz="0" w:space="0" w:color="auto"/>
            <w:left w:val="none" w:sz="0" w:space="0" w:color="auto"/>
            <w:bottom w:val="none" w:sz="0" w:space="0" w:color="auto"/>
            <w:right w:val="none" w:sz="0" w:space="0" w:color="auto"/>
          </w:divBdr>
        </w:div>
      </w:divsChild>
    </w:div>
    <w:div w:id="2059011137">
      <w:bodyDiv w:val="1"/>
      <w:marLeft w:val="0"/>
      <w:marRight w:val="0"/>
      <w:marTop w:val="0"/>
      <w:marBottom w:val="0"/>
      <w:divBdr>
        <w:top w:val="none" w:sz="0" w:space="0" w:color="auto"/>
        <w:left w:val="none" w:sz="0" w:space="0" w:color="auto"/>
        <w:bottom w:val="none" w:sz="0" w:space="0" w:color="auto"/>
        <w:right w:val="none" w:sz="0" w:space="0" w:color="auto"/>
      </w:divBdr>
    </w:div>
    <w:div w:id="2102335658">
      <w:bodyDiv w:val="1"/>
      <w:marLeft w:val="0"/>
      <w:marRight w:val="0"/>
      <w:marTop w:val="0"/>
      <w:marBottom w:val="0"/>
      <w:divBdr>
        <w:top w:val="none" w:sz="0" w:space="0" w:color="auto"/>
        <w:left w:val="none" w:sz="0" w:space="0" w:color="auto"/>
        <w:bottom w:val="none" w:sz="0" w:space="0" w:color="auto"/>
        <w:right w:val="none" w:sz="0" w:space="0" w:color="auto"/>
      </w:divBdr>
    </w:div>
    <w:div w:id="2115897915">
      <w:bodyDiv w:val="1"/>
      <w:marLeft w:val="0"/>
      <w:marRight w:val="0"/>
      <w:marTop w:val="0"/>
      <w:marBottom w:val="0"/>
      <w:divBdr>
        <w:top w:val="none" w:sz="0" w:space="0" w:color="auto"/>
        <w:left w:val="none" w:sz="0" w:space="0" w:color="auto"/>
        <w:bottom w:val="none" w:sz="0" w:space="0" w:color="auto"/>
        <w:right w:val="none" w:sz="0" w:space="0" w:color="auto"/>
      </w:divBdr>
      <w:divsChild>
        <w:div w:id="2130273309">
          <w:marLeft w:val="446"/>
          <w:marRight w:val="0"/>
          <w:marTop w:val="0"/>
          <w:marBottom w:val="120"/>
          <w:divBdr>
            <w:top w:val="none" w:sz="0" w:space="0" w:color="auto"/>
            <w:left w:val="none" w:sz="0" w:space="0" w:color="auto"/>
            <w:bottom w:val="none" w:sz="0" w:space="0" w:color="auto"/>
            <w:right w:val="none" w:sz="0" w:space="0" w:color="auto"/>
          </w:divBdr>
        </w:div>
        <w:div w:id="1976182">
          <w:marLeft w:val="446"/>
          <w:marRight w:val="0"/>
          <w:marTop w:val="0"/>
          <w:marBottom w:val="120"/>
          <w:divBdr>
            <w:top w:val="none" w:sz="0" w:space="0" w:color="auto"/>
            <w:left w:val="none" w:sz="0" w:space="0" w:color="auto"/>
            <w:bottom w:val="none" w:sz="0" w:space="0" w:color="auto"/>
            <w:right w:val="none" w:sz="0" w:space="0" w:color="auto"/>
          </w:divBdr>
        </w:div>
        <w:div w:id="153152860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253B6-D3A5-4720-960A-2FCAE17BD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872</Words>
  <Characters>5499</Characters>
  <Application>Microsoft Office Word</Application>
  <DocSecurity>4</DocSecurity>
  <Lines>45</Lines>
  <Paragraphs>12</Paragraphs>
  <ScaleCrop>false</ScaleCrop>
  <HeadingPairs>
    <vt:vector size="2" baseType="variant">
      <vt:variant>
        <vt:lpstr>Titel</vt:lpstr>
      </vt:variant>
      <vt:variant>
        <vt:i4>1</vt:i4>
      </vt:variant>
    </vt:vector>
  </HeadingPairs>
  <TitlesOfParts>
    <vt:vector size="1" baseType="lpstr">
      <vt:lpstr>BVKSI: Brief-Vorlage</vt:lpstr>
    </vt:vector>
  </TitlesOfParts>
  <Company>BVKSI</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BVKSI: Brief-Vorlage</dc:title>
  <dc:creator>Bert Grosse</dc:creator>
  <cp:lastModifiedBy>Bert Große | Bundesverband Kalksandsteinindustrie e.V.</cp:lastModifiedBy>
  <cp:revision>2</cp:revision>
  <cp:lastPrinted>2026-09-03T09:23:00Z</cp:lastPrinted>
  <dcterms:created xsi:type="dcterms:W3CDTF">2026-09-22T12:21:00Z</dcterms:created>
  <dcterms:modified xsi:type="dcterms:W3CDTF">2026-09-22T12:21:00Z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